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566" w:type="dxa"/>
        <w:tblInd w:w="-252" w:type="dxa"/>
        <w:tblLayout w:type="fixed"/>
        <w:tblLook w:val="0000" w:firstRow="0" w:lastRow="0" w:firstColumn="0" w:lastColumn="0" w:noHBand="0" w:noVBand="0"/>
      </w:tblPr>
      <w:tblGrid>
        <w:gridCol w:w="4191"/>
        <w:gridCol w:w="6375"/>
      </w:tblGrid>
      <w:tr w:rsidR="00826FE5" w:rsidRPr="00CC019E" w14:paraId="101DEE05" w14:textId="77777777" w:rsidTr="008A470E">
        <w:trPr>
          <w:trHeight w:val="1195"/>
        </w:trPr>
        <w:tc>
          <w:tcPr>
            <w:tcW w:w="4191" w:type="dxa"/>
          </w:tcPr>
          <w:p w14:paraId="19E089D6" w14:textId="77777777" w:rsidR="00826FE5" w:rsidRPr="00826FE5" w:rsidRDefault="00826FE5" w:rsidP="008A470E">
            <w:pPr>
              <w:pStyle w:val="Heading2"/>
              <w:ind w:left="138"/>
              <w:rPr>
                <w:rFonts w:ascii="Times New Roman" w:hAnsi="Times New Roman"/>
                <w:b/>
                <w:sz w:val="26"/>
                <w:szCs w:val="26"/>
              </w:rPr>
            </w:pPr>
            <w:r w:rsidRPr="00DF34BC">
              <w:rPr>
                <w:rFonts w:ascii="Times New Roman" w:hAnsi="Times New Roman"/>
                <w:b/>
                <w:bCs/>
                <w:sz w:val="26"/>
                <w:szCs w:val="26"/>
              </w:rPr>
              <w:br w:type="page"/>
            </w:r>
            <w:r w:rsidRPr="00DF34BC">
              <w:rPr>
                <w:rFonts w:ascii="Times New Roman" w:hAnsi="Times New Roman"/>
                <w:sz w:val="26"/>
                <w:szCs w:val="26"/>
              </w:rPr>
              <w:br w:type="page"/>
            </w:r>
            <w:r w:rsidRPr="00DF34BC">
              <w:rPr>
                <w:rFonts w:ascii="Times New Roman" w:hAnsi="Times New Roman"/>
                <w:sz w:val="26"/>
                <w:szCs w:val="26"/>
              </w:rPr>
              <w:br w:type="page"/>
            </w:r>
            <w:r w:rsidRPr="00DF34BC">
              <w:rPr>
                <w:rFonts w:ascii="Times New Roman" w:hAnsi="Times New Roman"/>
                <w:sz w:val="26"/>
                <w:szCs w:val="26"/>
              </w:rPr>
              <w:br w:type="page"/>
            </w:r>
            <w:r w:rsidRPr="00826FE5">
              <w:rPr>
                <w:rFonts w:ascii="Times New Roman" w:hAnsi="Times New Roman"/>
                <w:b/>
                <w:sz w:val="26"/>
                <w:szCs w:val="26"/>
              </w:rPr>
              <w:t>ỦY BAN NHÂN DÂN</w:t>
            </w:r>
          </w:p>
          <w:p w14:paraId="56148CB1" w14:textId="41609A3A" w:rsidR="00826FE5" w:rsidRPr="00CC019E" w:rsidRDefault="00826FE5" w:rsidP="008A470E">
            <w:pPr>
              <w:pStyle w:val="Heading2"/>
              <w:ind w:left="138"/>
              <w:rPr>
                <w:rFonts w:ascii="Times New Roman" w:hAnsi="Times New Roman"/>
                <w:sz w:val="26"/>
                <w:szCs w:val="26"/>
              </w:rPr>
            </w:pPr>
            <w:r w:rsidRPr="00826FE5">
              <w:rPr>
                <w:rFonts w:ascii="Times New Roman" w:hAnsi="Times New Roman"/>
                <w:b/>
                <w:sz w:val="26"/>
                <w:szCs w:val="26"/>
              </w:rPr>
              <w:t>THÀNH PHỐ HỒ CHÍ MINH</w:t>
            </w:r>
          </w:p>
          <w:p w14:paraId="04DC113D" w14:textId="32096CF3" w:rsidR="00826FE5" w:rsidRPr="00CC019E" w:rsidRDefault="00854F6F" w:rsidP="008A470E">
            <w:pPr>
              <w:ind w:left="138" w:right="34"/>
              <w:jc w:val="center"/>
              <w:rPr>
                <w:rFonts w:ascii="Times New Roman" w:hAnsi="Times New Roman"/>
                <w:b/>
                <w:bCs/>
                <w:i/>
                <w:iCs/>
                <w:sz w:val="26"/>
                <w:szCs w:val="26"/>
              </w:rPr>
            </w:pPr>
            <w:r w:rsidRPr="00CC019E">
              <w:rPr>
                <w:rFonts w:ascii="Times New Roman" w:hAnsi="Times New Roman"/>
                <w:noProof/>
                <w:sz w:val="26"/>
                <w:szCs w:val="26"/>
              </w:rPr>
              <mc:AlternateContent>
                <mc:Choice Requires="wps">
                  <w:drawing>
                    <wp:anchor distT="0" distB="0" distL="114300" distR="114300" simplePos="0" relativeHeight="251660288" behindDoc="0" locked="0" layoutInCell="1" allowOverlap="1" wp14:anchorId="6740F6ED" wp14:editId="4203B35A">
                      <wp:simplePos x="0" y="0"/>
                      <wp:positionH relativeFrom="column">
                        <wp:posOffset>525781</wp:posOffset>
                      </wp:positionH>
                      <wp:positionV relativeFrom="paragraph">
                        <wp:posOffset>12064</wp:posOffset>
                      </wp:positionV>
                      <wp:extent cx="1428750" cy="0"/>
                      <wp:effectExtent l="0" t="0" r="19050" b="19050"/>
                      <wp:wrapNone/>
                      <wp:docPr id="5"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28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0A8C9D" id="Line 6"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95pt" to="153.9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Z83Eg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"/>
                  </w:pict>
                </mc:Fallback>
              </mc:AlternateContent>
            </w:r>
          </w:p>
          <w:p w14:paraId="098E058A" w14:textId="561588B1" w:rsidR="00826FE5" w:rsidRPr="00CC019E" w:rsidRDefault="00826FE5" w:rsidP="008A470E">
            <w:pPr>
              <w:spacing w:after="120"/>
              <w:ind w:left="138" w:right="34"/>
              <w:jc w:val="center"/>
              <w:rPr>
                <w:rFonts w:ascii="Times New Roman" w:hAnsi="Times New Roman"/>
                <w:sz w:val="26"/>
                <w:szCs w:val="26"/>
              </w:rPr>
            </w:pPr>
            <w:r>
              <w:rPr>
                <w:rFonts w:ascii="Times New Roman" w:hAnsi="Times New Roman"/>
                <w:sz w:val="26"/>
                <w:szCs w:val="26"/>
              </w:rPr>
              <w:t>Số:……….../TTr-UBND</w:t>
            </w:r>
          </w:p>
        </w:tc>
        <w:tc>
          <w:tcPr>
            <w:tcW w:w="6375" w:type="dxa"/>
          </w:tcPr>
          <w:p w14:paraId="28773156" w14:textId="77777777" w:rsidR="00826FE5" w:rsidRPr="00CC019E" w:rsidRDefault="00826FE5" w:rsidP="008A470E">
            <w:pPr>
              <w:pStyle w:val="Heading6"/>
              <w:ind w:left="-537"/>
              <w:jc w:val="center"/>
              <w:rPr>
                <w:rFonts w:ascii="Times New Roman" w:hAnsi="Times New Roman"/>
                <w:b/>
                <w:bCs/>
                <w:sz w:val="26"/>
                <w:szCs w:val="26"/>
              </w:rPr>
            </w:pPr>
            <w:r w:rsidRPr="00CC019E">
              <w:rPr>
                <w:rFonts w:ascii="Times New Roman" w:hAnsi="Times New Roman"/>
                <w:b/>
                <w:bCs/>
                <w:sz w:val="26"/>
                <w:szCs w:val="26"/>
              </w:rPr>
              <w:t xml:space="preserve">CỘNG HÒA XÃ HỘI CHỦ NGHĨA VIỆT </w:t>
            </w:r>
            <w:smartTag w:uri="urn:schemas-microsoft-com:office:smarttags" w:element="place">
              <w:smartTag w:uri="urn:schemas-microsoft-com:office:smarttags" w:element="country-region">
                <w:r w:rsidRPr="00CC019E">
                  <w:rPr>
                    <w:rFonts w:ascii="Times New Roman" w:hAnsi="Times New Roman"/>
                    <w:b/>
                    <w:bCs/>
                    <w:sz w:val="26"/>
                    <w:szCs w:val="26"/>
                  </w:rPr>
                  <w:t>NAM</w:t>
                </w:r>
              </w:smartTag>
            </w:smartTag>
          </w:p>
          <w:p w14:paraId="177F6D38" w14:textId="46CD8064" w:rsidR="00826FE5" w:rsidRPr="00826FE5" w:rsidRDefault="00826FE5" w:rsidP="00826FE5">
            <w:pPr>
              <w:pStyle w:val="Heading9"/>
              <w:ind w:left="645" w:firstLine="27"/>
              <w:rPr>
                <w:rFonts w:ascii="Times New Roman" w:hAnsi="Times New Roman"/>
                <w:szCs w:val="28"/>
              </w:rPr>
            </w:pPr>
            <w:r w:rsidRPr="00CC019E">
              <w:rPr>
                <w:rFonts w:ascii="Times New Roman" w:hAnsi="Times New Roman"/>
                <w:sz w:val="26"/>
                <w:szCs w:val="26"/>
              </w:rPr>
              <w:t xml:space="preserve">    </w:t>
            </w:r>
            <w:r w:rsidRPr="00CC019E">
              <w:rPr>
                <w:rFonts w:ascii="Times New Roman" w:hAnsi="Times New Roman"/>
                <w:szCs w:val="28"/>
              </w:rPr>
              <w:t>Độc lập - Tự do - Hạnh phúc</w:t>
            </w:r>
          </w:p>
          <w:p w14:paraId="0E8DC534" w14:textId="54C35318" w:rsidR="00826FE5" w:rsidRPr="00CB1417" w:rsidRDefault="00826FE5" w:rsidP="008A470E">
            <w:pPr>
              <w:rPr>
                <w:rFonts w:ascii="Times New Roman" w:hAnsi="Times New Roman"/>
                <w:b/>
                <w:bCs/>
                <w:szCs w:val="26"/>
              </w:rPr>
            </w:pPr>
            <w:r w:rsidRPr="00CC019E">
              <w:rPr>
                <w:rFonts w:ascii="Times New Roman" w:hAnsi="Times New Roman"/>
                <w:b/>
                <w:bCs/>
                <w:noProof/>
                <w:sz w:val="26"/>
                <w:szCs w:val="26"/>
              </w:rPr>
              <mc:AlternateContent>
                <mc:Choice Requires="wps">
                  <w:drawing>
                    <wp:anchor distT="0" distB="0" distL="114300" distR="114300" simplePos="0" relativeHeight="251661312" behindDoc="0" locked="0" layoutInCell="1" allowOverlap="1" wp14:anchorId="400C5FDD" wp14:editId="1587407E">
                      <wp:simplePos x="0" y="0"/>
                      <wp:positionH relativeFrom="column">
                        <wp:posOffset>591185</wp:posOffset>
                      </wp:positionH>
                      <wp:positionV relativeFrom="paragraph">
                        <wp:posOffset>26035</wp:posOffset>
                      </wp:positionV>
                      <wp:extent cx="2162810" cy="0"/>
                      <wp:effectExtent l="10160" t="11430" r="8255" b="7620"/>
                      <wp:wrapNone/>
                      <wp:docPr id="6"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28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925A0A" id="Line 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55pt,2.05pt" to="216.8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BfWEgIAACgEAAAOAAAAZHJzL2Uyb0RvYy54bWysU02P2jAQvVfqf7B8h3wUW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"/>
                  </w:pict>
                </mc:Fallback>
              </mc:AlternateContent>
            </w:r>
            <w:r w:rsidRPr="00CC019E">
              <w:rPr>
                <w:rFonts w:ascii="Times New Roman" w:hAnsi="Times New Roman"/>
                <w:b/>
                <w:bCs/>
                <w:sz w:val="26"/>
                <w:szCs w:val="26"/>
              </w:rPr>
              <w:t xml:space="preserve">       </w:t>
            </w:r>
          </w:p>
          <w:p w14:paraId="6FD316C8" w14:textId="557A59A5" w:rsidR="00826FE5" w:rsidRPr="00CC019E" w:rsidRDefault="00826FE5" w:rsidP="008A470E">
            <w:pPr>
              <w:ind w:left="-678"/>
              <w:rPr>
                <w:rFonts w:ascii="Times New Roman" w:hAnsi="Times New Roman"/>
                <w:b/>
                <w:bCs/>
                <w:sz w:val="26"/>
                <w:szCs w:val="26"/>
              </w:rPr>
            </w:pPr>
            <w:r w:rsidRPr="00CC019E">
              <w:rPr>
                <w:rFonts w:ascii="Times New Roman" w:hAnsi="Times New Roman"/>
                <w:i/>
                <w:iCs/>
                <w:sz w:val="26"/>
                <w:szCs w:val="26"/>
              </w:rPr>
              <w:t xml:space="preserve"> </w:t>
            </w:r>
            <w:r>
              <w:rPr>
                <w:rFonts w:ascii="Times New Roman" w:hAnsi="Times New Roman"/>
                <w:i/>
                <w:iCs/>
                <w:sz w:val="26"/>
                <w:szCs w:val="26"/>
              </w:rPr>
              <w:t xml:space="preserve">           </w:t>
            </w:r>
            <w:r w:rsidRPr="00CC019E">
              <w:rPr>
                <w:rFonts w:ascii="Times New Roman" w:hAnsi="Times New Roman"/>
                <w:i/>
                <w:iCs/>
                <w:sz w:val="26"/>
                <w:szCs w:val="26"/>
              </w:rPr>
              <w:t xml:space="preserve">Thành phố Hồ Chí Minh, ngày </w:t>
            </w:r>
            <w:r>
              <w:rPr>
                <w:rFonts w:ascii="Times New Roman" w:hAnsi="Times New Roman"/>
                <w:i/>
                <w:iCs/>
                <w:sz w:val="26"/>
                <w:szCs w:val="26"/>
              </w:rPr>
              <w:t xml:space="preserve">  </w:t>
            </w:r>
            <w:r w:rsidRPr="00CC019E">
              <w:rPr>
                <w:rFonts w:ascii="Times New Roman" w:hAnsi="Times New Roman"/>
                <w:i/>
                <w:iCs/>
                <w:sz w:val="26"/>
                <w:szCs w:val="26"/>
              </w:rPr>
              <w:t xml:space="preserve"> tháng</w:t>
            </w:r>
            <w:r w:rsidR="006C0798">
              <w:rPr>
                <w:rFonts w:ascii="Times New Roman" w:hAnsi="Times New Roman"/>
                <w:i/>
                <w:iCs/>
                <w:sz w:val="26"/>
                <w:szCs w:val="26"/>
              </w:rPr>
              <w:t xml:space="preserve">    </w:t>
            </w:r>
            <w:r w:rsidRPr="00CC019E">
              <w:rPr>
                <w:rFonts w:ascii="Times New Roman" w:hAnsi="Times New Roman"/>
                <w:i/>
                <w:iCs/>
                <w:sz w:val="26"/>
                <w:szCs w:val="26"/>
              </w:rPr>
              <w:t xml:space="preserve"> năm 20</w:t>
            </w:r>
            <w:r>
              <w:rPr>
                <w:rFonts w:ascii="Times New Roman" w:hAnsi="Times New Roman"/>
                <w:i/>
                <w:iCs/>
                <w:sz w:val="26"/>
                <w:szCs w:val="26"/>
              </w:rPr>
              <w:t>2</w:t>
            </w:r>
            <w:r w:rsidR="00E75C1A">
              <w:rPr>
                <w:rFonts w:ascii="Times New Roman" w:hAnsi="Times New Roman"/>
                <w:i/>
                <w:iCs/>
                <w:sz w:val="26"/>
                <w:szCs w:val="26"/>
              </w:rPr>
              <w:t>6</w:t>
            </w:r>
          </w:p>
        </w:tc>
      </w:tr>
    </w:tbl>
    <w:p w14:paraId="14C5409D" w14:textId="422C01A0" w:rsidR="00826FE5" w:rsidRDefault="00A13408" w:rsidP="00826FE5">
      <w:r>
        <w:rPr>
          <w:noProof/>
        </w:rPr>
        <mc:AlternateContent>
          <mc:Choice Requires="wps">
            <w:drawing>
              <wp:anchor distT="0" distB="0" distL="114300" distR="114300" simplePos="0" relativeHeight="251664384" behindDoc="0" locked="0" layoutInCell="1" allowOverlap="1" wp14:anchorId="2D471ED5" wp14:editId="749BCBA3">
                <wp:simplePos x="0" y="0"/>
                <wp:positionH relativeFrom="column">
                  <wp:posOffset>-38333</wp:posOffset>
                </wp:positionH>
                <wp:positionV relativeFrom="paragraph">
                  <wp:posOffset>142938</wp:posOffset>
                </wp:positionV>
                <wp:extent cx="1056068" cy="334850"/>
                <wp:effectExtent l="0" t="0" r="10795" b="27305"/>
                <wp:wrapNone/>
                <wp:docPr id="3" name="Text Box 3"/>
                <wp:cNvGraphicFramePr/>
                <a:graphic xmlns:a="http://schemas.openxmlformats.org/drawingml/2006/main">
                  <a:graphicData uri="http://schemas.microsoft.com/office/word/2010/wordprocessingShape">
                    <wps:wsp>
                      <wps:cNvSpPr txBox="1"/>
                      <wps:spPr>
                        <a:xfrm>
                          <a:off x="0" y="0"/>
                          <a:ext cx="1056068" cy="334850"/>
                        </a:xfrm>
                        <a:prstGeom prst="rect">
                          <a:avLst/>
                        </a:prstGeom>
                        <a:solidFill>
                          <a:schemeClr val="lt1"/>
                        </a:solidFill>
                        <a:ln w="9525">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A7B120E" w14:textId="602EBCB0" w:rsidR="00A13408" w:rsidRPr="00E1380F" w:rsidRDefault="00A13408" w:rsidP="00E1380F">
                            <w:pPr>
                              <w:jc w:val="center"/>
                              <w:rPr>
                                <w:rFonts w:ascii="Times New Roman" w:hAnsi="Times New Roman"/>
                                <w:b/>
                                <w:sz w:val="26"/>
                                <w:szCs w:val="26"/>
                                <w:lang w:val="vi-VN"/>
                              </w:rPr>
                            </w:pPr>
                            <w:r w:rsidRPr="00E1380F">
                              <w:rPr>
                                <w:rFonts w:ascii="Times New Roman" w:hAnsi="Times New Roman"/>
                                <w:b/>
                                <w:sz w:val="26"/>
                                <w:szCs w:val="26"/>
                              </w:rPr>
                              <w:t>D</w:t>
                            </w:r>
                            <w:r w:rsidRPr="00E1380F">
                              <w:rPr>
                                <w:rFonts w:ascii="Times New Roman" w:hAnsi="Times New Roman"/>
                                <w:b/>
                                <w:sz w:val="26"/>
                                <w:szCs w:val="26"/>
                                <w:lang w:val="vi-VN"/>
                              </w:rPr>
                              <w:t>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D471ED5" id="_x0000_t202" coordsize="21600,21600" o:spt="202" path="m,l,21600r21600,l21600,xe">
                <v:stroke joinstyle="miter"/>
                <v:path gradientshapeok="t" o:connecttype="rect"/>
              </v:shapetype>
              <v:shape id="Text Box 3" o:spid="_x0000_s1026" type="#_x0000_t202" style="position:absolute;margin-left:-3pt;margin-top:11.25pt;width:83.15pt;height:26.3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" fillcolor="white [3201]">
                <v:textbox>
                  <w:txbxContent>
                    <w:p w14:paraId="3A7B120E" w14:textId="602EBCB0" w:rsidR="00A13408" w:rsidRPr="00E1380F" w:rsidRDefault="00A13408" w:rsidP="00E1380F">
                      <w:pPr>
                        <w:jc w:val="center"/>
                        <w:rPr>
                          <w:rFonts w:ascii="Times New Roman" w:hAnsi="Times New Roman"/>
                          <w:b/>
                          <w:sz w:val="26"/>
                          <w:szCs w:val="26"/>
                          <w:lang w:val="vi-VN"/>
                        </w:rPr>
                      </w:pPr>
                      <w:r w:rsidRPr="00E1380F">
                        <w:rPr>
                          <w:rFonts w:ascii="Times New Roman" w:hAnsi="Times New Roman"/>
                          <w:b/>
                          <w:sz w:val="26"/>
                          <w:szCs w:val="26"/>
                        </w:rPr>
                        <w:t>D</w:t>
                      </w:r>
                      <w:r w:rsidRPr="00E1380F">
                        <w:rPr>
                          <w:rFonts w:ascii="Times New Roman" w:hAnsi="Times New Roman"/>
                          <w:b/>
                          <w:sz w:val="26"/>
                          <w:szCs w:val="26"/>
                          <w:lang w:val="vi-VN"/>
                        </w:rPr>
                        <w:t>Ự THẢO</w:t>
                      </w:r>
                    </w:p>
                  </w:txbxContent>
                </v:textbox>
              </v:shape>
            </w:pict>
          </mc:Fallback>
        </mc:AlternateContent>
      </w:r>
    </w:p>
    <w:p w14:paraId="5C087608" w14:textId="77777777" w:rsidR="00976509" w:rsidRPr="005F0CC7" w:rsidRDefault="00976509" w:rsidP="00631526">
      <w:pPr>
        <w:tabs>
          <w:tab w:val="left" w:pos="5625"/>
        </w:tabs>
        <w:rPr>
          <w:rFonts w:ascii="Times New Roman" w:hAnsi="Times New Roman"/>
          <w:b/>
          <w:color w:val="FF0000"/>
          <w:sz w:val="26"/>
          <w:szCs w:val="26"/>
        </w:rPr>
      </w:pPr>
    </w:p>
    <w:p w14:paraId="4C60BFCC" w14:textId="24DD8A5E" w:rsidR="00357223" w:rsidRPr="007A24E2" w:rsidRDefault="00826FE5" w:rsidP="007A24E2">
      <w:pPr>
        <w:tabs>
          <w:tab w:val="left" w:pos="5625"/>
        </w:tabs>
        <w:spacing w:before="60" w:after="60" w:line="276" w:lineRule="auto"/>
        <w:jc w:val="center"/>
        <w:rPr>
          <w:rFonts w:ascii="Times New Roman" w:hAnsi="Times New Roman"/>
          <w:b/>
          <w:sz w:val="26"/>
          <w:szCs w:val="26"/>
        </w:rPr>
      </w:pPr>
      <w:r w:rsidRPr="007A24E2">
        <w:rPr>
          <w:rFonts w:ascii="Times New Roman" w:hAnsi="Times New Roman"/>
          <w:b/>
          <w:sz w:val="26"/>
          <w:szCs w:val="26"/>
        </w:rPr>
        <w:t>TỜ TRÌNH</w:t>
      </w:r>
    </w:p>
    <w:p w14:paraId="27BC749A" w14:textId="3AED0C68" w:rsidR="00AC335F" w:rsidRPr="007A24E2" w:rsidRDefault="0027487A" w:rsidP="007A24E2">
      <w:pPr>
        <w:tabs>
          <w:tab w:val="left" w:pos="5625"/>
        </w:tabs>
        <w:spacing w:before="60" w:after="60" w:line="276" w:lineRule="auto"/>
        <w:jc w:val="center"/>
        <w:rPr>
          <w:rFonts w:ascii="Times New Roman" w:hAnsi="Times New Roman"/>
          <w:b/>
          <w:sz w:val="26"/>
          <w:szCs w:val="26"/>
        </w:rPr>
      </w:pPr>
      <w:r w:rsidRPr="007A24E2">
        <w:rPr>
          <w:rFonts w:ascii="Times New Roman" w:hAnsi="Times New Roman"/>
          <w:b/>
          <w:sz w:val="26"/>
          <w:szCs w:val="26"/>
        </w:rPr>
        <w:t xml:space="preserve">Dự thảo </w:t>
      </w:r>
      <w:r w:rsidR="002E73FC" w:rsidRPr="007A24E2">
        <w:rPr>
          <w:rFonts w:ascii="Times New Roman" w:hAnsi="Times New Roman"/>
          <w:b/>
          <w:sz w:val="26"/>
          <w:szCs w:val="26"/>
        </w:rPr>
        <w:t xml:space="preserve">Nghị quyết </w:t>
      </w:r>
      <w:r w:rsidR="002C7E2E" w:rsidRPr="007A24E2">
        <w:rPr>
          <w:rFonts w:ascii="Times New Roman" w:hAnsi="Times New Roman"/>
          <w:b/>
          <w:sz w:val="26"/>
          <w:szCs w:val="26"/>
        </w:rPr>
        <w:t>quy định việc chuyển nhượng chỉ tiêu sử dụng đất quy hoạch trong khu vực TOD trên địa bàn Thành phố Hồ Chí Minh</w:t>
      </w:r>
    </w:p>
    <w:p w14:paraId="33913EB7" w14:textId="03D20E6B" w:rsidR="00826FE5" w:rsidRPr="007A24E2" w:rsidRDefault="00826FE5" w:rsidP="007A24E2">
      <w:pPr>
        <w:tabs>
          <w:tab w:val="left" w:pos="5625"/>
        </w:tabs>
        <w:spacing w:before="60" w:after="60" w:line="276" w:lineRule="auto"/>
        <w:jc w:val="center"/>
        <w:rPr>
          <w:rFonts w:ascii="Times New Roman" w:hAnsi="Times New Roman"/>
          <w:b/>
          <w:sz w:val="26"/>
          <w:szCs w:val="26"/>
        </w:rPr>
      </w:pPr>
      <w:r w:rsidRPr="007A24E2">
        <w:rPr>
          <w:rFonts w:ascii="Times New Roman" w:hAnsi="Times New Roman"/>
          <w:bCs/>
          <w:noProof/>
          <w:sz w:val="26"/>
          <w:szCs w:val="26"/>
        </w:rPr>
        <mc:AlternateContent>
          <mc:Choice Requires="wps">
            <w:drawing>
              <wp:anchor distT="0" distB="0" distL="114300" distR="114300" simplePos="0" relativeHeight="251659264" behindDoc="0" locked="0" layoutInCell="1" allowOverlap="1" wp14:anchorId="7B87FE3B" wp14:editId="3C7C4B9C">
                <wp:simplePos x="0" y="0"/>
                <wp:positionH relativeFrom="column">
                  <wp:posOffset>2598989</wp:posOffset>
                </wp:positionH>
                <wp:positionV relativeFrom="paragraph">
                  <wp:posOffset>49085</wp:posOffset>
                </wp:positionV>
                <wp:extent cx="904875" cy="0"/>
                <wp:effectExtent l="0" t="0" r="9525" b="19050"/>
                <wp:wrapNone/>
                <wp:docPr id="7"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048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571486" id="Line 7"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4.65pt,3.85pt" to="275.9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"/>
            </w:pict>
          </mc:Fallback>
        </mc:AlternateContent>
      </w:r>
    </w:p>
    <w:p w14:paraId="78FCEBDF" w14:textId="7D0F0640" w:rsidR="00854F6F" w:rsidRPr="007A24E2" w:rsidRDefault="00826FE5" w:rsidP="007A24E2">
      <w:pPr>
        <w:tabs>
          <w:tab w:val="left" w:pos="5625"/>
        </w:tabs>
        <w:spacing w:before="60" w:after="60" w:line="276" w:lineRule="auto"/>
        <w:jc w:val="center"/>
        <w:rPr>
          <w:rFonts w:ascii="Times New Roman" w:hAnsi="Times New Roman"/>
          <w:sz w:val="26"/>
          <w:szCs w:val="26"/>
        </w:rPr>
      </w:pPr>
      <w:r w:rsidRPr="007A24E2">
        <w:rPr>
          <w:rFonts w:ascii="Times New Roman" w:hAnsi="Times New Roman"/>
          <w:sz w:val="26"/>
          <w:szCs w:val="26"/>
        </w:rPr>
        <w:t xml:space="preserve">Kính gửi: Hội đồng nhân dân Thành phố </w:t>
      </w:r>
    </w:p>
    <w:p w14:paraId="4D4531F6" w14:textId="1FF3B3A3" w:rsidR="00826FE5" w:rsidRPr="00AE037E" w:rsidRDefault="00854F6F" w:rsidP="007A24E2">
      <w:pPr>
        <w:tabs>
          <w:tab w:val="left" w:pos="4035"/>
        </w:tabs>
        <w:spacing w:before="60" w:after="60" w:line="276" w:lineRule="auto"/>
        <w:ind w:firstLine="720"/>
        <w:jc w:val="both"/>
        <w:rPr>
          <w:rFonts w:ascii="Times New Roman" w:hAnsi="Times New Roman"/>
          <w:sz w:val="27"/>
          <w:szCs w:val="27"/>
          <w:lang w:val="vi-VN"/>
        </w:rPr>
      </w:pPr>
      <w:r w:rsidRPr="00AE037E">
        <w:rPr>
          <w:rFonts w:ascii="Times New Roman" w:hAnsi="Times New Roman"/>
          <w:sz w:val="27"/>
          <w:szCs w:val="27"/>
          <w:lang w:val="vi-VN"/>
        </w:rPr>
        <w:t>Thực hiện quy định của Luật Ban hành văn bản quy phạm pháp luật,</w:t>
      </w:r>
      <w:r w:rsidR="003F50C8" w:rsidRPr="00AE037E">
        <w:rPr>
          <w:rFonts w:ascii="Times New Roman" w:hAnsi="Times New Roman"/>
          <w:sz w:val="27"/>
          <w:szCs w:val="27"/>
          <w:lang w:val="vi-VN"/>
        </w:rPr>
        <w:t xml:space="preserve"> Ủy ban nhân dân Thành phố </w:t>
      </w:r>
      <w:r w:rsidR="00977F2C" w:rsidRPr="00AE037E">
        <w:rPr>
          <w:rFonts w:ascii="Times New Roman" w:hAnsi="Times New Roman"/>
          <w:sz w:val="27"/>
          <w:szCs w:val="27"/>
          <w:lang w:val="vi-VN"/>
        </w:rPr>
        <w:t xml:space="preserve">kính </w:t>
      </w:r>
      <w:r w:rsidR="003F50C8" w:rsidRPr="00AE037E">
        <w:rPr>
          <w:rFonts w:ascii="Times New Roman" w:hAnsi="Times New Roman"/>
          <w:sz w:val="27"/>
          <w:szCs w:val="27"/>
          <w:lang w:val="vi-VN"/>
        </w:rPr>
        <w:t xml:space="preserve">trình Hội đồng nhân dân Thành phố </w:t>
      </w:r>
      <w:r w:rsidR="0027487A" w:rsidRPr="00AE037E">
        <w:rPr>
          <w:rFonts w:ascii="Times New Roman" w:hAnsi="Times New Roman"/>
          <w:sz w:val="27"/>
          <w:szCs w:val="27"/>
          <w:lang w:val="vi-VN"/>
        </w:rPr>
        <w:t xml:space="preserve">Dự thảo </w:t>
      </w:r>
      <w:r w:rsidR="00CA1DB9" w:rsidRPr="00AE037E">
        <w:rPr>
          <w:rFonts w:ascii="Times New Roman" w:hAnsi="Times New Roman"/>
          <w:sz w:val="27"/>
          <w:szCs w:val="27"/>
          <w:lang w:val="vi-VN"/>
        </w:rPr>
        <w:t xml:space="preserve">Nghị quyết </w:t>
      </w:r>
      <w:r w:rsidR="002C7E2E" w:rsidRPr="00AE037E">
        <w:rPr>
          <w:rFonts w:ascii="Times New Roman" w:hAnsi="Times New Roman"/>
          <w:sz w:val="27"/>
          <w:szCs w:val="27"/>
          <w:lang w:val="vi-VN"/>
        </w:rPr>
        <w:t xml:space="preserve">Quy định việc chuyển nhượng chỉ tiêu sử dụng đất quy hoạch trong khu vực TOD </w:t>
      </w:r>
      <w:r w:rsidR="002E73FC" w:rsidRPr="00AE037E">
        <w:rPr>
          <w:rFonts w:ascii="Times New Roman" w:hAnsi="Times New Roman"/>
          <w:sz w:val="27"/>
          <w:szCs w:val="27"/>
          <w:lang w:val="vi-VN"/>
        </w:rPr>
        <w:t>trên địa bàn Thành phố Hồ Chí Minh</w:t>
      </w:r>
      <w:r w:rsidR="0027487A" w:rsidRPr="00AE037E">
        <w:rPr>
          <w:rFonts w:ascii="Times New Roman" w:hAnsi="Times New Roman"/>
          <w:sz w:val="27"/>
          <w:szCs w:val="27"/>
          <w:lang w:val="vi-VN"/>
        </w:rPr>
        <w:t xml:space="preserve"> </w:t>
      </w:r>
      <w:r w:rsidR="003F50C8" w:rsidRPr="00AE037E">
        <w:rPr>
          <w:rFonts w:ascii="Times New Roman" w:hAnsi="Times New Roman"/>
          <w:sz w:val="27"/>
          <w:szCs w:val="27"/>
          <w:lang w:val="vi-VN"/>
        </w:rPr>
        <w:t>như sau:</w:t>
      </w:r>
    </w:p>
    <w:p w14:paraId="282E8A28" w14:textId="1898A0E8" w:rsidR="00C73D3A" w:rsidRPr="00AE037E" w:rsidRDefault="00C73D3A" w:rsidP="007A24E2">
      <w:pPr>
        <w:snapToGrid w:val="0"/>
        <w:spacing w:before="60" w:after="60" w:line="276" w:lineRule="auto"/>
        <w:ind w:firstLine="720"/>
        <w:jc w:val="both"/>
        <w:rPr>
          <w:rFonts w:ascii="Times New Roman" w:hAnsi="Times New Roman"/>
          <w:b/>
          <w:sz w:val="27"/>
          <w:szCs w:val="27"/>
        </w:rPr>
      </w:pPr>
      <w:r w:rsidRPr="00AE037E">
        <w:rPr>
          <w:rFonts w:ascii="Times New Roman" w:hAnsi="Times New Roman"/>
          <w:b/>
          <w:sz w:val="27"/>
          <w:szCs w:val="27"/>
        </w:rPr>
        <w:t xml:space="preserve">I. </w:t>
      </w:r>
      <w:r w:rsidRPr="00AE037E">
        <w:rPr>
          <w:rFonts w:ascii="Times New Roman" w:hAnsi="Times New Roman"/>
          <w:b/>
          <w:sz w:val="27"/>
          <w:szCs w:val="27"/>
          <w:lang w:val="vi-VN"/>
        </w:rPr>
        <w:t>SỰ CẦN THIẾT BAN HÀNH NGHỊ QUYẾT</w:t>
      </w:r>
    </w:p>
    <w:p w14:paraId="3BD5A177" w14:textId="77777777" w:rsidR="0027487A" w:rsidRPr="00AE037E" w:rsidRDefault="0027487A" w:rsidP="007A24E2">
      <w:pPr>
        <w:snapToGrid w:val="0"/>
        <w:spacing w:before="60" w:after="60" w:line="276" w:lineRule="auto"/>
        <w:ind w:firstLine="720"/>
        <w:jc w:val="both"/>
        <w:rPr>
          <w:rFonts w:ascii="Times New Roman" w:hAnsi="Times New Roman"/>
          <w:b/>
          <w:sz w:val="27"/>
          <w:szCs w:val="27"/>
          <w:lang w:val="vi-VN"/>
        </w:rPr>
      </w:pPr>
      <w:r w:rsidRPr="00AE037E">
        <w:rPr>
          <w:rFonts w:ascii="Times New Roman" w:hAnsi="Times New Roman"/>
          <w:b/>
          <w:sz w:val="27"/>
          <w:szCs w:val="27"/>
          <w:lang w:val="vi-VN"/>
        </w:rPr>
        <w:t>1. Cơ sở chính trị, pháp lý</w:t>
      </w:r>
    </w:p>
    <w:p w14:paraId="6B10C03C" w14:textId="58D15D2D" w:rsidR="00175C8A" w:rsidRPr="00AE037E" w:rsidRDefault="00C62C7E" w:rsidP="007A24E2">
      <w:pPr>
        <w:widowControl w:val="0"/>
        <w:spacing w:before="60" w:after="60" w:line="276" w:lineRule="auto"/>
        <w:ind w:firstLine="720"/>
        <w:jc w:val="both"/>
        <w:rPr>
          <w:rFonts w:ascii="Times New Roman" w:eastAsia="SimSun" w:hAnsi="Times New Roman"/>
          <w:bCs/>
          <w:spacing w:val="-2"/>
          <w:sz w:val="27"/>
          <w:szCs w:val="27"/>
          <w:lang w:eastAsia="ja-JP"/>
        </w:rPr>
      </w:pPr>
      <w:r w:rsidRPr="00AE037E">
        <w:rPr>
          <w:rFonts w:ascii="Times New Roman" w:eastAsia="SimSun" w:hAnsi="Times New Roman"/>
          <w:spacing w:val="-2"/>
          <w:sz w:val="27"/>
          <w:szCs w:val="27"/>
          <w:lang w:eastAsia="ja-JP"/>
        </w:rPr>
        <w:t xml:space="preserve">- </w:t>
      </w:r>
      <w:r w:rsidR="00C96141" w:rsidRPr="00AE037E">
        <w:rPr>
          <w:rFonts w:ascii="Times New Roman" w:eastAsia="SimSun" w:hAnsi="Times New Roman"/>
          <w:bCs/>
          <w:spacing w:val="-2"/>
          <w:sz w:val="27"/>
          <w:szCs w:val="27"/>
          <w:lang w:eastAsia="ja-JP"/>
        </w:rPr>
        <w:t>Nghị quyết số 09-NQ/TW ngày 19 tháng 5 năm 2026 của Bộ Chính trị về xây dựng và phát triển Thành phố Hồ Chí Minh trong kỷ nguyên mới</w:t>
      </w:r>
      <w:r w:rsidR="00C96141" w:rsidRPr="00AE037E">
        <w:rPr>
          <w:rFonts w:ascii="Times New Roman" w:eastAsia="SimSun" w:hAnsi="Times New Roman"/>
          <w:bCs/>
          <w:spacing w:val="-2"/>
          <w:sz w:val="27"/>
          <w:szCs w:val="27"/>
          <w:lang w:val="en" w:eastAsia="ja-JP"/>
        </w:rPr>
        <w:t xml:space="preserve"> </w:t>
      </w:r>
      <w:r w:rsidRPr="00AE037E">
        <w:rPr>
          <w:rFonts w:ascii="Times New Roman" w:eastAsia="SimSun" w:hAnsi="Times New Roman"/>
          <w:bCs/>
          <w:spacing w:val="-2"/>
          <w:sz w:val="27"/>
          <w:szCs w:val="27"/>
          <w:lang w:val="en" w:eastAsia="ja-JP"/>
        </w:rPr>
        <w:t>đã định hướng</w:t>
      </w:r>
      <w:r w:rsidR="00175C8A" w:rsidRPr="00AE037E">
        <w:rPr>
          <w:rFonts w:ascii="Times New Roman" w:eastAsia="SimSun" w:hAnsi="Times New Roman"/>
          <w:bCs/>
          <w:spacing w:val="-2"/>
          <w:sz w:val="27"/>
          <w:szCs w:val="27"/>
          <w:lang w:val="en" w:eastAsia="ja-JP"/>
        </w:rPr>
        <w:t>:</w:t>
      </w:r>
    </w:p>
    <w:p w14:paraId="4C3C29AE" w14:textId="6D1749BF" w:rsidR="00175C8A" w:rsidRPr="00AE037E" w:rsidRDefault="00175C8A" w:rsidP="0046619E">
      <w:pPr>
        <w:pStyle w:val="ListParagraph"/>
        <w:widowControl w:val="0"/>
        <w:numPr>
          <w:ilvl w:val="0"/>
          <w:numId w:val="6"/>
        </w:numPr>
        <w:spacing w:before="60" w:after="60" w:line="276" w:lineRule="auto"/>
        <w:ind w:left="0" w:firstLine="720"/>
        <w:jc w:val="both"/>
        <w:rPr>
          <w:rFonts w:ascii="Times New Roman" w:eastAsia="SimSun" w:hAnsi="Times New Roman"/>
          <w:bCs/>
          <w:i/>
          <w:spacing w:val="-2"/>
          <w:sz w:val="27"/>
          <w:szCs w:val="27"/>
          <w:lang w:eastAsia="ja-JP"/>
        </w:rPr>
      </w:pPr>
      <w:r w:rsidRPr="00AE037E">
        <w:rPr>
          <w:rFonts w:ascii="Times New Roman" w:eastAsia="SimSun" w:hAnsi="Times New Roman"/>
          <w:bCs/>
          <w:i/>
          <w:spacing w:val="-2"/>
          <w:sz w:val="27"/>
          <w:szCs w:val="27"/>
          <w:lang w:eastAsia="ja-JP"/>
        </w:rPr>
        <w:t>Xây dựng và ban hành Luật Đô thị đặc biệt nhằm tạo thể chế đặc biệt vượt trội, khung pháp lý đồng bộ, phù hợp, trở thành "đột phá của đột phá", tạo điều kiện thuận lợi nhất cho Thành phố Hồ Chí Minh khai thác tối đa hiệu quả tiềm năng, thế mạnh, huy động mọi nguồn lực tăng tốc, phát triển nhanh và bền vững.</w:t>
      </w:r>
    </w:p>
    <w:p w14:paraId="3B17DD84" w14:textId="37663515" w:rsidR="00175C8A" w:rsidRPr="00AE037E" w:rsidRDefault="00175C8A" w:rsidP="0046619E">
      <w:pPr>
        <w:pStyle w:val="ListParagraph"/>
        <w:widowControl w:val="0"/>
        <w:numPr>
          <w:ilvl w:val="0"/>
          <w:numId w:val="6"/>
        </w:numPr>
        <w:spacing w:before="60" w:after="60" w:line="276" w:lineRule="auto"/>
        <w:ind w:left="0" w:firstLine="720"/>
        <w:jc w:val="both"/>
        <w:rPr>
          <w:rFonts w:ascii="Times New Roman" w:eastAsia="SimSun" w:hAnsi="Times New Roman"/>
          <w:bCs/>
          <w:i/>
          <w:spacing w:val="-2"/>
          <w:sz w:val="27"/>
          <w:szCs w:val="27"/>
          <w:lang w:eastAsia="ja-JP"/>
        </w:rPr>
      </w:pPr>
      <w:r w:rsidRPr="00AE037E">
        <w:rPr>
          <w:rFonts w:ascii="Times New Roman" w:eastAsia="SimSun" w:hAnsi="Times New Roman"/>
          <w:bCs/>
          <w:i/>
          <w:spacing w:val="-2"/>
          <w:sz w:val="27"/>
          <w:szCs w:val="27"/>
          <w:lang w:eastAsia="ja-JP"/>
        </w:rPr>
        <w:t>Phân cấp, phân quyền triệt để cho Hội đồng nhân dân Thành phố, Ủy ban nhân dân Thành phố, Chủ tịch Ủy ban nhân dân Thành phố trong các lĩnh vực (trừ các nội dung về quốc phòng, an ninh, đối ngoại và tôn giáo), tăng cường thẩm quyền, trách nhiệm người đứng đầu các cấp gắn liền với cơ chế kiểm soát quyền lực. Thành phố chủ động ban hành văn bản quy phạm pháp luật để quy định chi tiết, hướng dẫn thi hành luật, nghị quyết của Quốc hội khác với quy định của Chính phủ, bộ, ngành trong một số lĩnh vực theo phân quyền hoặc khi chưa có quy phạm pháp luật của các cơ quan nhà nước có thẩm quyền điều chỉnh những vấn đề phát sinh từ thực tiễn của Thành phố. Thành phố được ưu tiên lựa chọn áp dụng các quy định pháp luật thuận lợi hơn đối với các lĩnh vực theo đặc thù của địa phương.</w:t>
      </w:r>
    </w:p>
    <w:p w14:paraId="4D14793D" w14:textId="74325C9E" w:rsidR="00370735" w:rsidRPr="00AE037E" w:rsidRDefault="00164882" w:rsidP="0046619E">
      <w:pPr>
        <w:pStyle w:val="ListParagraph"/>
        <w:widowControl w:val="0"/>
        <w:numPr>
          <w:ilvl w:val="0"/>
          <w:numId w:val="6"/>
        </w:numPr>
        <w:spacing w:before="60" w:after="60" w:line="276" w:lineRule="auto"/>
        <w:ind w:left="0" w:firstLine="720"/>
        <w:jc w:val="both"/>
        <w:rPr>
          <w:rFonts w:ascii="Times New Roman" w:eastAsia="SimSun" w:hAnsi="Times New Roman"/>
          <w:bCs/>
          <w:spacing w:val="-2"/>
          <w:sz w:val="27"/>
          <w:szCs w:val="27"/>
          <w:lang w:val="en" w:eastAsia="ja-JP"/>
        </w:rPr>
      </w:pPr>
      <w:r w:rsidRPr="00AE037E">
        <w:rPr>
          <w:rFonts w:ascii="Times New Roman" w:eastAsia="SimSun" w:hAnsi="Times New Roman"/>
          <w:bCs/>
          <w:i/>
          <w:spacing w:val="-2"/>
          <w:sz w:val="27"/>
          <w:szCs w:val="27"/>
          <w:lang w:eastAsia="ja-JP"/>
        </w:rPr>
        <w:t>Thành phố được chủ động thí điểm cơ chế, chính sách mới, thử nghiệm có kiểm soát (sandbox) hoặc khác với quy định của pháp luật; xây dựng bộ tiêu chuẩn chất lượng chung, khuyến khích những tiêu chuẩn, quy chuẩn tiến bộ, vượt trội hơn quy chuẩn quốc gia và các địa phương khác. Thành phố quy định tiêu chí, điều kiện, trình tự cho phép thử nghiệm có kiểm soát công nghệ, quy trình, giải pháp, sản phẩm, dịch vụ, mô hình kinh doanh và mô hình phát triển mới</w:t>
      </w:r>
      <w:r w:rsidR="00C62C7E" w:rsidRPr="00AE037E">
        <w:rPr>
          <w:rFonts w:ascii="Times New Roman" w:eastAsia="SimSun" w:hAnsi="Times New Roman"/>
          <w:bCs/>
          <w:spacing w:val="-2"/>
          <w:sz w:val="27"/>
          <w:szCs w:val="27"/>
          <w:lang w:val="en" w:eastAsia="ja-JP"/>
        </w:rPr>
        <w:t>;</w:t>
      </w:r>
    </w:p>
    <w:p w14:paraId="46CEF063" w14:textId="489A2F64" w:rsidR="00C62C7E" w:rsidRPr="00AE037E" w:rsidRDefault="00370735" w:rsidP="0046619E">
      <w:pPr>
        <w:pStyle w:val="ListParagraph"/>
        <w:widowControl w:val="0"/>
        <w:numPr>
          <w:ilvl w:val="0"/>
          <w:numId w:val="6"/>
        </w:numPr>
        <w:spacing w:before="60" w:after="60" w:line="276" w:lineRule="auto"/>
        <w:ind w:left="0" w:firstLine="720"/>
        <w:jc w:val="both"/>
        <w:rPr>
          <w:rFonts w:ascii="Times New Roman" w:eastAsia="SimSun" w:hAnsi="Times New Roman"/>
          <w:bCs/>
          <w:i/>
          <w:spacing w:val="-2"/>
          <w:sz w:val="27"/>
          <w:szCs w:val="27"/>
          <w:lang w:eastAsia="ja-JP"/>
        </w:rPr>
      </w:pPr>
      <w:r w:rsidRPr="00AE037E">
        <w:rPr>
          <w:rFonts w:ascii="Times New Roman" w:eastAsia="SimSun" w:hAnsi="Times New Roman"/>
          <w:bCs/>
          <w:i/>
          <w:spacing w:val="-2"/>
          <w:sz w:val="27"/>
          <w:szCs w:val="27"/>
          <w:lang w:eastAsia="ja-JP"/>
        </w:rPr>
        <w:t>Xây dựng cơ chế khai thác nguồn lực từ đất đai trên cơ sở thực hiện quản lý, sử dụng hiệu quả nhằm tạo nguồn lực đầu tư phát triển</w:t>
      </w:r>
      <w:r w:rsidR="00ED3F53" w:rsidRPr="00AE037E">
        <w:rPr>
          <w:rFonts w:ascii="Times New Roman" w:eastAsia="SimSun" w:hAnsi="Times New Roman"/>
          <w:bCs/>
          <w:i/>
          <w:spacing w:val="-2"/>
          <w:sz w:val="27"/>
          <w:szCs w:val="27"/>
          <w:lang w:eastAsia="ja-JP"/>
        </w:rPr>
        <w:t>.</w:t>
      </w:r>
    </w:p>
    <w:p w14:paraId="1EEA0B68" w14:textId="55636FFC" w:rsidR="004B5EC4" w:rsidRPr="00AE037E" w:rsidRDefault="005C30EB" w:rsidP="007A24E2">
      <w:pPr>
        <w:widowControl w:val="0"/>
        <w:spacing w:before="60" w:after="60" w:line="276" w:lineRule="auto"/>
        <w:ind w:firstLine="720"/>
        <w:jc w:val="both"/>
        <w:rPr>
          <w:rFonts w:ascii="Times New Roman" w:eastAsia="SimSun" w:hAnsi="Times New Roman"/>
          <w:bCs/>
          <w:i/>
          <w:spacing w:val="-2"/>
          <w:sz w:val="27"/>
          <w:szCs w:val="27"/>
          <w:lang w:eastAsia="ja-JP"/>
        </w:rPr>
      </w:pPr>
      <w:r w:rsidRPr="00AE037E">
        <w:rPr>
          <w:rFonts w:ascii="Times New Roman" w:eastAsia="SimSun" w:hAnsi="Times New Roman"/>
          <w:bCs/>
          <w:spacing w:val="-2"/>
          <w:sz w:val="27"/>
          <w:szCs w:val="27"/>
          <w:lang w:eastAsia="ja-JP"/>
        </w:rPr>
        <w:lastRenderedPageBreak/>
        <w:t xml:space="preserve">- </w:t>
      </w:r>
      <w:r w:rsidR="00C25C5D" w:rsidRPr="00AE037E">
        <w:rPr>
          <w:rFonts w:ascii="Times New Roman" w:eastAsia="SimSun" w:hAnsi="Times New Roman"/>
          <w:bCs/>
          <w:iCs/>
          <w:spacing w:val="-2"/>
          <w:sz w:val="27"/>
          <w:szCs w:val="27"/>
          <w:lang w:eastAsia="ja-JP"/>
        </w:rPr>
        <w:t xml:space="preserve">Theo quy định của </w:t>
      </w:r>
      <w:r w:rsidR="00C25C5D" w:rsidRPr="00AE037E">
        <w:rPr>
          <w:rFonts w:ascii="Times New Roman" w:eastAsia="SimSun" w:hAnsi="Times New Roman"/>
          <w:bCs/>
          <w:color w:val="FF0000"/>
          <w:spacing w:val="-2"/>
          <w:sz w:val="27"/>
          <w:szCs w:val="27"/>
          <w:lang w:eastAsia="ja-JP"/>
        </w:rPr>
        <w:t>điể</w:t>
      </w:r>
      <w:r w:rsidR="002C7E2E" w:rsidRPr="00AE037E">
        <w:rPr>
          <w:rFonts w:ascii="Times New Roman" w:eastAsia="SimSun" w:hAnsi="Times New Roman"/>
          <w:bCs/>
          <w:color w:val="FF0000"/>
          <w:spacing w:val="-2"/>
          <w:sz w:val="27"/>
          <w:szCs w:val="27"/>
          <w:lang w:eastAsia="ja-JP"/>
        </w:rPr>
        <w:t xml:space="preserve">m </w:t>
      </w:r>
      <w:r w:rsidR="00E169FC" w:rsidRPr="00AE037E">
        <w:rPr>
          <w:rFonts w:ascii="Times New Roman" w:eastAsia="SimSun" w:hAnsi="Times New Roman"/>
          <w:bCs/>
          <w:color w:val="FF0000"/>
          <w:spacing w:val="-2"/>
          <w:sz w:val="27"/>
          <w:szCs w:val="27"/>
          <w:lang w:eastAsia="ja-JP"/>
        </w:rPr>
        <w:t xml:space="preserve">d </w:t>
      </w:r>
      <w:r w:rsidR="00C25C5D" w:rsidRPr="00AE037E">
        <w:rPr>
          <w:rFonts w:ascii="Times New Roman" w:eastAsia="SimSun" w:hAnsi="Times New Roman"/>
          <w:bCs/>
          <w:color w:val="FF0000"/>
          <w:spacing w:val="-2"/>
          <w:sz w:val="27"/>
          <w:szCs w:val="27"/>
          <w:lang w:eastAsia="ja-JP"/>
        </w:rPr>
        <w:t>khoả</w:t>
      </w:r>
      <w:r w:rsidR="005B71E6" w:rsidRPr="00AE037E">
        <w:rPr>
          <w:rFonts w:ascii="Times New Roman" w:eastAsia="SimSun" w:hAnsi="Times New Roman"/>
          <w:bCs/>
          <w:color w:val="FF0000"/>
          <w:spacing w:val="-2"/>
          <w:sz w:val="27"/>
          <w:szCs w:val="27"/>
          <w:lang w:eastAsia="ja-JP"/>
        </w:rPr>
        <w:t xml:space="preserve">n </w:t>
      </w:r>
      <w:r w:rsidR="00E169FC" w:rsidRPr="00AE037E">
        <w:rPr>
          <w:rFonts w:ascii="Times New Roman" w:eastAsia="SimSun" w:hAnsi="Times New Roman"/>
          <w:bCs/>
          <w:color w:val="FF0000"/>
          <w:spacing w:val="-2"/>
          <w:sz w:val="27"/>
          <w:szCs w:val="27"/>
          <w:lang w:eastAsia="ja-JP"/>
        </w:rPr>
        <w:t>1</w:t>
      </w:r>
      <w:r w:rsidR="00C25C5D" w:rsidRPr="00AE037E">
        <w:rPr>
          <w:rFonts w:ascii="Times New Roman" w:eastAsia="SimSun" w:hAnsi="Times New Roman"/>
          <w:bCs/>
          <w:color w:val="FF0000"/>
          <w:spacing w:val="-2"/>
          <w:sz w:val="27"/>
          <w:szCs w:val="27"/>
          <w:lang w:eastAsia="ja-JP"/>
        </w:rPr>
        <w:t xml:space="preserve"> Điều </w:t>
      </w:r>
      <w:r w:rsidR="00E169FC" w:rsidRPr="00AE037E">
        <w:rPr>
          <w:rFonts w:ascii="Times New Roman" w:eastAsia="SimSun" w:hAnsi="Times New Roman"/>
          <w:bCs/>
          <w:color w:val="FF0000"/>
          <w:spacing w:val="-2"/>
          <w:sz w:val="27"/>
          <w:szCs w:val="27"/>
          <w:lang w:eastAsia="ja-JP"/>
        </w:rPr>
        <w:t>13</w:t>
      </w:r>
      <w:r w:rsidR="00C25C5D" w:rsidRPr="00AE037E">
        <w:rPr>
          <w:rFonts w:ascii="Times New Roman" w:eastAsia="SimSun" w:hAnsi="Times New Roman"/>
          <w:bCs/>
          <w:color w:val="FF0000"/>
          <w:spacing w:val="-2"/>
          <w:sz w:val="27"/>
          <w:szCs w:val="27"/>
          <w:lang w:eastAsia="ja-JP"/>
        </w:rPr>
        <w:t xml:space="preserve">, Luật Phát triển đô thị </w:t>
      </w:r>
      <w:r w:rsidR="00C25C5D" w:rsidRPr="00AE037E">
        <w:rPr>
          <w:rFonts w:ascii="Times New Roman" w:eastAsia="SimSun" w:hAnsi="Times New Roman"/>
          <w:bCs/>
          <w:spacing w:val="-2"/>
          <w:sz w:val="27"/>
          <w:szCs w:val="27"/>
          <w:lang w:eastAsia="ja-JP"/>
        </w:rPr>
        <w:t>quy định</w:t>
      </w:r>
      <w:r w:rsidR="00C25C5D" w:rsidRPr="00AE037E">
        <w:rPr>
          <w:rFonts w:ascii="Times New Roman" w:eastAsia="SimSun" w:hAnsi="Times New Roman"/>
          <w:bCs/>
          <w:iCs/>
          <w:spacing w:val="-2"/>
          <w:sz w:val="27"/>
          <w:szCs w:val="27"/>
          <w:lang w:val="vi-VN" w:eastAsia="ja-JP"/>
        </w:rPr>
        <w:t xml:space="preserve"> </w:t>
      </w:r>
      <w:r w:rsidR="00C25C5D" w:rsidRPr="00AE037E">
        <w:rPr>
          <w:rFonts w:ascii="Times New Roman" w:eastAsia="SimSun" w:hAnsi="Times New Roman"/>
          <w:bCs/>
          <w:iCs/>
          <w:spacing w:val="-2"/>
          <w:sz w:val="27"/>
          <w:szCs w:val="27"/>
          <w:lang w:eastAsia="ja-JP"/>
        </w:rPr>
        <w:t>Hội đồng nhân dân Thành phố có thẩm quyền</w:t>
      </w:r>
      <w:r w:rsidR="005B71E6" w:rsidRPr="00AE037E">
        <w:rPr>
          <w:rFonts w:ascii="Times New Roman" w:eastAsia="SimSun" w:hAnsi="Times New Roman"/>
          <w:bCs/>
          <w:iCs/>
          <w:spacing w:val="-2"/>
          <w:sz w:val="27"/>
          <w:szCs w:val="27"/>
          <w:lang w:eastAsia="ja-JP"/>
        </w:rPr>
        <w:t xml:space="preserve"> “</w:t>
      </w:r>
      <w:r w:rsidR="002C7E2E" w:rsidRPr="00AE037E">
        <w:rPr>
          <w:rFonts w:ascii="Times New Roman" w:eastAsia="SimSun" w:hAnsi="Times New Roman"/>
          <w:bCs/>
          <w:i/>
          <w:iCs/>
          <w:spacing w:val="-2"/>
          <w:sz w:val="27"/>
          <w:szCs w:val="27"/>
          <w:lang w:val="vi-VN" w:eastAsia="ja-JP"/>
        </w:rPr>
        <w:t>Quy định việc chuyển nhượng chỉ tiêu sử dụng đất quy hoạch trong khu vực TOD</w:t>
      </w:r>
      <w:r w:rsidR="005B71E6" w:rsidRPr="00AE037E">
        <w:rPr>
          <w:rFonts w:ascii="Times New Roman" w:eastAsia="SimSun" w:hAnsi="Times New Roman"/>
          <w:bCs/>
          <w:i/>
          <w:iCs/>
          <w:spacing w:val="-2"/>
          <w:sz w:val="27"/>
          <w:szCs w:val="27"/>
          <w:lang w:eastAsia="ja-JP"/>
        </w:rPr>
        <w:t>”</w:t>
      </w:r>
      <w:r w:rsidRPr="00AE037E">
        <w:rPr>
          <w:rFonts w:ascii="Times New Roman" w:eastAsia="SimSun" w:hAnsi="Times New Roman"/>
          <w:bCs/>
          <w:i/>
          <w:spacing w:val="-2"/>
          <w:sz w:val="27"/>
          <w:szCs w:val="27"/>
          <w:lang w:eastAsia="ja-JP"/>
        </w:rPr>
        <w:t>.</w:t>
      </w:r>
    </w:p>
    <w:p w14:paraId="6CB2316B" w14:textId="5DB39E98" w:rsidR="00AC2BDC" w:rsidRPr="00AE037E" w:rsidRDefault="00370735" w:rsidP="007A24E2">
      <w:pPr>
        <w:widowControl w:val="0"/>
        <w:spacing w:before="60" w:after="60" w:line="276" w:lineRule="auto"/>
        <w:ind w:firstLine="720"/>
        <w:jc w:val="both"/>
        <w:rPr>
          <w:rFonts w:ascii="Times New Roman" w:eastAsia="SimSun" w:hAnsi="Times New Roman"/>
          <w:bCs/>
          <w:spacing w:val="-2"/>
          <w:sz w:val="27"/>
          <w:szCs w:val="27"/>
          <w:lang w:eastAsia="ja-JP"/>
        </w:rPr>
      </w:pPr>
      <w:r w:rsidRPr="00AE037E">
        <w:rPr>
          <w:rFonts w:ascii="Times New Roman" w:eastAsia="SimSun" w:hAnsi="Times New Roman"/>
          <w:bCs/>
          <w:i/>
          <w:spacing w:val="-2"/>
          <w:sz w:val="27"/>
          <w:szCs w:val="27"/>
          <w:lang w:eastAsia="ja-JP"/>
        </w:rPr>
        <w:t>-</w:t>
      </w:r>
      <w:r w:rsidRPr="00AE037E">
        <w:rPr>
          <w:rFonts w:ascii="Times New Roman" w:eastAsia="SimSun" w:hAnsi="Times New Roman"/>
          <w:bCs/>
          <w:spacing w:val="-2"/>
          <w:sz w:val="27"/>
          <w:szCs w:val="27"/>
          <w:lang w:eastAsia="ja-JP"/>
        </w:rPr>
        <w:t xml:space="preserve"> Quyết định</w:t>
      </w:r>
      <w:r w:rsidRPr="00AE037E">
        <w:rPr>
          <w:rFonts w:ascii="Times New Roman" w:eastAsia="SimSun" w:hAnsi="Times New Roman"/>
          <w:spacing w:val="-2"/>
          <w:sz w:val="27"/>
          <w:szCs w:val="27"/>
          <w:lang w:eastAsia="ja-JP"/>
        </w:rPr>
        <w:t xml:space="preserve"> </w:t>
      </w:r>
      <w:r w:rsidRPr="00AE037E">
        <w:rPr>
          <w:rFonts w:ascii="Times New Roman" w:eastAsia="SimSun" w:hAnsi="Times New Roman"/>
          <w:bCs/>
          <w:spacing w:val="-2"/>
          <w:sz w:val="27"/>
          <w:szCs w:val="27"/>
          <w:lang w:eastAsia="ja-JP"/>
        </w:rPr>
        <w:t>số …./QĐ-TTHĐND ngày … tháng …năm 2026 của Thường trực Hội đồng nhân dân Thành phố về ban hành Danh mục Nghị Quyết triển khai Luật Phát triển đô thị số…. 2026/QH15.</w:t>
      </w:r>
      <w:r w:rsidR="00A32B4C" w:rsidRPr="00AE037E">
        <w:rPr>
          <w:rFonts w:ascii="Times New Roman" w:eastAsia="SimSun" w:hAnsi="Times New Roman"/>
          <w:bCs/>
          <w:spacing w:val="-2"/>
          <w:sz w:val="27"/>
          <w:szCs w:val="27"/>
          <w:lang w:eastAsia="ja-JP"/>
        </w:rPr>
        <w:t xml:space="preserve"> Trong đó có </w:t>
      </w:r>
      <w:r w:rsidR="00A32B4C" w:rsidRPr="00AE037E">
        <w:rPr>
          <w:rFonts w:ascii="Times New Roman" w:hAnsi="Times New Roman"/>
          <w:sz w:val="27"/>
          <w:szCs w:val="27"/>
          <w:lang w:val="vi-VN"/>
        </w:rPr>
        <w:t xml:space="preserve">Nghị quyết </w:t>
      </w:r>
      <w:r w:rsidR="002C7E2E" w:rsidRPr="00AE037E">
        <w:rPr>
          <w:rFonts w:ascii="Times New Roman" w:hAnsi="Times New Roman"/>
          <w:sz w:val="27"/>
          <w:szCs w:val="27"/>
          <w:lang w:val="vi-VN"/>
        </w:rPr>
        <w:t>quy định việc chuyển nhượng chỉ tiêu sử dụng đất quy hoạch trong khu vực TOD</w:t>
      </w:r>
      <w:r w:rsidR="002C7E2E" w:rsidRPr="00AE037E">
        <w:rPr>
          <w:rFonts w:ascii="Times New Roman" w:hAnsi="Times New Roman"/>
          <w:sz w:val="27"/>
          <w:szCs w:val="27"/>
        </w:rPr>
        <w:t xml:space="preserve"> trên địa bàn Thành phố Hồ Chí Minh</w:t>
      </w:r>
      <w:r w:rsidR="00A32B4C" w:rsidRPr="00AE037E">
        <w:rPr>
          <w:rFonts w:ascii="Times New Roman" w:hAnsi="Times New Roman"/>
          <w:sz w:val="27"/>
          <w:szCs w:val="27"/>
        </w:rPr>
        <w:t>.</w:t>
      </w:r>
    </w:p>
    <w:p w14:paraId="071309E7" w14:textId="33B1151C" w:rsidR="00C96141" w:rsidRPr="00AE037E" w:rsidRDefault="00C96141" w:rsidP="007A24E2">
      <w:pPr>
        <w:widowControl w:val="0"/>
        <w:spacing w:before="60" w:after="60" w:line="276" w:lineRule="auto"/>
        <w:ind w:firstLine="720"/>
        <w:jc w:val="both"/>
        <w:rPr>
          <w:rFonts w:ascii="Times New Roman" w:eastAsia="SimSun" w:hAnsi="Times New Roman"/>
          <w:bCs/>
          <w:i/>
          <w:spacing w:val="-2"/>
          <w:sz w:val="27"/>
          <w:szCs w:val="27"/>
          <w:lang w:eastAsia="ja-JP"/>
        </w:rPr>
      </w:pPr>
      <w:r w:rsidRPr="00AE037E">
        <w:rPr>
          <w:rFonts w:ascii="Times New Roman" w:eastAsia="SimSun" w:hAnsi="Times New Roman"/>
          <w:bCs/>
          <w:spacing w:val="-2"/>
          <w:sz w:val="27"/>
          <w:szCs w:val="27"/>
          <w:lang w:eastAsia="ja-JP"/>
        </w:rPr>
        <w:t>- Kế hoạch số 313/KH-UBND</w:t>
      </w:r>
      <w:r w:rsidR="000B26E2" w:rsidRPr="00AE037E">
        <w:rPr>
          <w:rFonts w:ascii="Times New Roman" w:eastAsia="SimSun" w:hAnsi="Times New Roman"/>
          <w:bCs/>
          <w:spacing w:val="-2"/>
          <w:sz w:val="27"/>
          <w:szCs w:val="27"/>
          <w:lang w:eastAsia="ja-JP"/>
        </w:rPr>
        <w:t xml:space="preserve"> </w:t>
      </w:r>
      <w:r w:rsidRPr="00AE037E">
        <w:rPr>
          <w:rFonts w:ascii="Times New Roman" w:eastAsia="SimSun" w:hAnsi="Times New Roman"/>
          <w:bCs/>
          <w:spacing w:val="-2"/>
          <w:sz w:val="27"/>
          <w:szCs w:val="27"/>
          <w:lang w:eastAsia="ja-JP"/>
        </w:rPr>
        <w:t>ngày 19/6/2026 của Ủy ban nhân dân Thành phố về triển khai Đề</w:t>
      </w:r>
      <w:r w:rsidR="00CA1DB9" w:rsidRPr="00AE037E">
        <w:rPr>
          <w:rFonts w:ascii="Times New Roman" w:eastAsia="SimSun" w:hAnsi="Times New Roman"/>
          <w:bCs/>
          <w:spacing w:val="-2"/>
          <w:sz w:val="27"/>
          <w:szCs w:val="27"/>
          <w:lang w:eastAsia="ja-JP"/>
        </w:rPr>
        <w:t xml:space="preserve"> án “</w:t>
      </w:r>
      <w:r w:rsidRPr="00AE037E">
        <w:rPr>
          <w:rFonts w:ascii="Times New Roman" w:eastAsia="SimSun" w:hAnsi="Times New Roman"/>
          <w:bCs/>
          <w:spacing w:val="-2"/>
          <w:sz w:val="27"/>
          <w:szCs w:val="27"/>
          <w:lang w:eastAsia="ja-JP"/>
        </w:rPr>
        <w:t>Xây dựng Thành phố trở thành trung tâm dịch vụ lớn của cả nước và khu vực với các ngành dịch vụ cao cấp, hiện đại, có giá trị gia tăng cao</w:t>
      </w:r>
      <w:r w:rsidR="00CA1DB9" w:rsidRPr="00AE037E">
        <w:rPr>
          <w:rFonts w:ascii="Times New Roman" w:eastAsia="SimSun" w:hAnsi="Times New Roman"/>
          <w:bCs/>
          <w:spacing w:val="-2"/>
          <w:sz w:val="27"/>
          <w:szCs w:val="27"/>
          <w:lang w:eastAsia="ja-JP"/>
        </w:rPr>
        <w:t>”</w:t>
      </w:r>
      <w:r w:rsidRPr="00AE037E">
        <w:rPr>
          <w:rFonts w:ascii="Times New Roman" w:eastAsia="SimSun" w:hAnsi="Times New Roman"/>
          <w:bCs/>
          <w:i/>
          <w:spacing w:val="-2"/>
          <w:sz w:val="27"/>
          <w:szCs w:val="27"/>
          <w:lang w:eastAsia="ja-JP"/>
        </w:rPr>
        <w:t xml:space="preserve"> </w:t>
      </w:r>
      <w:r w:rsidRPr="00AE037E">
        <w:rPr>
          <w:rFonts w:ascii="Times New Roman" w:eastAsia="SimSun" w:hAnsi="Times New Roman"/>
          <w:bCs/>
          <w:spacing w:val="-2"/>
          <w:sz w:val="27"/>
          <w:szCs w:val="27"/>
          <w:lang w:eastAsia="ja-JP"/>
        </w:rPr>
        <w:t>đã đề ra một trong các giải pháp về quy hoạch và phát triển cơ sở hạ tầng là</w:t>
      </w:r>
      <w:r w:rsidRPr="00AE037E">
        <w:rPr>
          <w:rFonts w:ascii="Times New Roman" w:eastAsia="SimSun" w:hAnsi="Times New Roman"/>
          <w:bCs/>
          <w:i/>
          <w:spacing w:val="-2"/>
          <w:sz w:val="27"/>
          <w:szCs w:val="27"/>
          <w:lang w:eastAsia="ja-JP"/>
        </w:rPr>
        <w:t>: “Rà soát, bổ sung các quy định để chuyển đổi cấu trúc không gian đô thị theo mô hình TOD. Mô hình TOD sẽ trở thành xương sống của cấu trúc không gian kinh tế dịch vụ. Khu vực quanh các ga cuối tuyến, có kết nối đa phương thức, và kết nối 2 tuyến đường sắt đô thị trở lên trong phạm vi bán kính 500m-800m cần được nghiên cứu điều chỉnh về cấu trúc không gian để phát triển dịch vụ tạo việc làm, bổ sung dịch vụ xã hội, nâng cao chất lượng không gian công cộng của khu vực. Các quỹ đất tổ chức, đất chưa sử dụng cần đưa vào nghiên cứu để tạo hạt nhân thúc đẩy chuyển đổi, huy động nguồn lực xã hội tham gia”</w:t>
      </w:r>
      <w:r w:rsidR="000B26E2" w:rsidRPr="00AE037E">
        <w:rPr>
          <w:rFonts w:ascii="Times New Roman" w:eastAsia="SimSun" w:hAnsi="Times New Roman"/>
          <w:bCs/>
          <w:i/>
          <w:spacing w:val="-2"/>
          <w:sz w:val="27"/>
          <w:szCs w:val="27"/>
          <w:lang w:eastAsia="ja-JP"/>
        </w:rPr>
        <w:t>.</w:t>
      </w:r>
    </w:p>
    <w:p w14:paraId="17AD8081" w14:textId="1E4718C1" w:rsidR="00930AD3" w:rsidRPr="00AE037E" w:rsidRDefault="00930AD3" w:rsidP="0046619E">
      <w:pPr>
        <w:pStyle w:val="ListParagraph"/>
        <w:widowControl w:val="0"/>
        <w:numPr>
          <w:ilvl w:val="0"/>
          <w:numId w:val="7"/>
        </w:numPr>
        <w:spacing w:before="60" w:after="60" w:line="276" w:lineRule="auto"/>
        <w:ind w:left="0" w:firstLine="720"/>
        <w:jc w:val="both"/>
        <w:rPr>
          <w:rFonts w:ascii="Times New Roman" w:eastAsia="SimSun" w:hAnsi="Times New Roman"/>
          <w:spacing w:val="-2"/>
          <w:sz w:val="27"/>
          <w:szCs w:val="27"/>
          <w:lang w:val="es-ES" w:eastAsia="ja-JP"/>
        </w:rPr>
      </w:pPr>
      <w:r w:rsidRPr="00AE037E">
        <w:rPr>
          <w:rFonts w:ascii="Times New Roman" w:eastAsia="SimSun" w:hAnsi="Times New Roman"/>
          <w:spacing w:val="-2"/>
          <w:sz w:val="27"/>
          <w:szCs w:val="27"/>
          <w:lang w:val="es-ES" w:eastAsia="ja-JP"/>
        </w:rPr>
        <w:t xml:space="preserve">Điểm </w:t>
      </w:r>
      <w:r w:rsidR="00E169FC" w:rsidRPr="00AE037E">
        <w:rPr>
          <w:rFonts w:ascii="Times New Roman" w:eastAsia="SimSun" w:hAnsi="Times New Roman"/>
          <w:bCs/>
          <w:color w:val="FF0000"/>
          <w:spacing w:val="-2"/>
          <w:sz w:val="27"/>
          <w:szCs w:val="27"/>
          <w:lang w:eastAsia="ja-JP"/>
        </w:rPr>
        <w:t>d khoản 1 Điều 13, Luật Phát triển đô thị</w:t>
      </w:r>
      <w:r w:rsidRPr="00AE037E">
        <w:rPr>
          <w:rFonts w:ascii="Times New Roman" w:eastAsia="SimSun" w:hAnsi="Times New Roman"/>
          <w:spacing w:val="-2"/>
          <w:sz w:val="27"/>
          <w:szCs w:val="27"/>
          <w:lang w:val="es-ES" w:eastAsia="ja-JP"/>
        </w:rPr>
        <w:t xml:space="preserve"> </w:t>
      </w:r>
      <w:r w:rsidRPr="00AE037E">
        <w:rPr>
          <w:rFonts w:ascii="Times New Roman" w:eastAsia="SimSun" w:hAnsi="Times New Roman"/>
          <w:spacing w:val="-2"/>
          <w:sz w:val="27"/>
          <w:szCs w:val="27"/>
          <w:lang w:val="es-ES" w:eastAsia="ja-JP"/>
        </w:rPr>
        <w:t>số …/2026/QH15 giao Hội đồng nhân dân Thành phố thẩm quyền quy định việc chuyển nhượng chỉ tiêu sử dụng đất quy hoạch trong khu vực TOD. Đây là quy định trao quyền trực tiếp, đồng thời đặt ra yêu cầu Thành phố phải cụ thể hóa phạm vi, đối tượng, nguyên tắc, điều kiện, thẩm quyền và cơ chế quản lý sau chuyển nhượng để có thể áp dụng thống nhất trong thực tiễn.</w:t>
      </w:r>
    </w:p>
    <w:p w14:paraId="3A3D9C76" w14:textId="77777777" w:rsidR="00930AD3" w:rsidRPr="00AE037E" w:rsidRDefault="00930AD3" w:rsidP="0046619E">
      <w:pPr>
        <w:pStyle w:val="ListParagraph"/>
        <w:widowControl w:val="0"/>
        <w:numPr>
          <w:ilvl w:val="0"/>
          <w:numId w:val="7"/>
        </w:numPr>
        <w:spacing w:before="60" w:after="60" w:line="276" w:lineRule="auto"/>
        <w:ind w:left="0" w:firstLine="720"/>
        <w:jc w:val="both"/>
        <w:rPr>
          <w:rFonts w:ascii="Times New Roman" w:eastAsia="SimSun" w:hAnsi="Times New Roman"/>
          <w:spacing w:val="-2"/>
          <w:sz w:val="27"/>
          <w:szCs w:val="27"/>
          <w:lang w:val="es-ES" w:eastAsia="ja-JP"/>
        </w:rPr>
      </w:pPr>
      <w:r w:rsidRPr="00AE037E">
        <w:rPr>
          <w:rFonts w:ascii="Times New Roman" w:eastAsia="SimSun" w:hAnsi="Times New Roman"/>
          <w:spacing w:val="-2"/>
          <w:sz w:val="27"/>
          <w:szCs w:val="27"/>
          <w:lang w:val="es-ES" w:eastAsia="ja-JP"/>
        </w:rPr>
        <w:t>Quyết định số …/QĐ-TTHĐND ngày … tháng … năm 2026 của Thường trực Hội đồng nhân dân Thành phố đưa Nghị quyết này vào danh mục văn bản triển khai Luật Phát triển đô thị. Do đó, việc ban hành Nghị quyết là cần thiết để thực hiện đầy đủ nhiệm vụ lập quy được pháp luật giao.</w:t>
      </w:r>
    </w:p>
    <w:p w14:paraId="4DC376F0" w14:textId="03283F2B" w:rsidR="00930AD3" w:rsidRPr="00AE037E" w:rsidRDefault="00930AD3" w:rsidP="007A24E2">
      <w:pPr>
        <w:keepNext/>
        <w:spacing w:before="60" w:after="60" w:line="276" w:lineRule="auto"/>
        <w:ind w:firstLine="720"/>
        <w:jc w:val="both"/>
        <w:rPr>
          <w:rFonts w:ascii="Times New Roman" w:hAnsi="Times New Roman"/>
          <w:sz w:val="27"/>
          <w:szCs w:val="27"/>
        </w:rPr>
      </w:pPr>
      <w:r w:rsidRPr="00AE037E">
        <w:rPr>
          <w:rFonts w:ascii="Times New Roman" w:hAnsi="Times New Roman"/>
          <w:b/>
          <w:sz w:val="27"/>
          <w:szCs w:val="27"/>
        </w:rPr>
        <w:t>2. Cơ sở thực tiễn</w:t>
      </w:r>
    </w:p>
    <w:p w14:paraId="5EB6A117" w14:textId="77777777" w:rsidR="00930AD3" w:rsidRPr="00AE037E" w:rsidRDefault="00930AD3" w:rsidP="0046619E">
      <w:pPr>
        <w:pStyle w:val="ListParagraph"/>
        <w:widowControl w:val="0"/>
        <w:numPr>
          <w:ilvl w:val="0"/>
          <w:numId w:val="7"/>
        </w:numPr>
        <w:spacing w:before="60" w:after="60" w:line="276" w:lineRule="auto"/>
        <w:ind w:left="0" w:firstLine="720"/>
        <w:jc w:val="both"/>
        <w:rPr>
          <w:rFonts w:ascii="Times New Roman" w:eastAsia="SimSun" w:hAnsi="Times New Roman"/>
          <w:spacing w:val="-2"/>
          <w:sz w:val="27"/>
          <w:szCs w:val="27"/>
          <w:lang w:val="es-ES" w:eastAsia="ja-JP"/>
        </w:rPr>
      </w:pPr>
      <w:r w:rsidRPr="00AE037E">
        <w:rPr>
          <w:rFonts w:ascii="Times New Roman" w:eastAsia="SimSun" w:hAnsi="Times New Roman"/>
          <w:spacing w:val="-2"/>
          <w:sz w:val="27"/>
          <w:szCs w:val="27"/>
          <w:lang w:val="es-ES" w:eastAsia="ja-JP"/>
        </w:rPr>
        <w:t>Thực tiễn lập quy hoạch TOD cho thấy trong cùng một khu vực thường đồng thời tồn tại: các khu đất cần hạn chế phát triển để bảo tồn, tạo quảng trường, công viên, lối tiếp cận ga, hạ tầng kỹ thuật, hạ tầng xã hội, nhà ở xã hội hoặc tái định cư; và các khu đất có vị trí thuận lợi, đủ khả năng hạ tầng để tiếp nhận mật độ, hệ số sử dụng đất hoặc diện tích sàn cao hơn. Nếu chỉ xử lý bằng điều chỉnh cục bộ từng ô đất, Thành phố khó bảo đảm cân bằng tổng thể, dễ kéo dài thủ tục và chưa tạo được cơ chế bù đắp hợp lý cho khu vực phải giảm quyền phát triển.</w:t>
      </w:r>
    </w:p>
    <w:p w14:paraId="1F4EC946" w14:textId="77777777" w:rsidR="00930AD3" w:rsidRPr="00AE037E" w:rsidRDefault="00930AD3" w:rsidP="0046619E">
      <w:pPr>
        <w:pStyle w:val="ListParagraph"/>
        <w:widowControl w:val="0"/>
        <w:numPr>
          <w:ilvl w:val="0"/>
          <w:numId w:val="7"/>
        </w:numPr>
        <w:spacing w:before="60" w:after="60" w:line="276" w:lineRule="auto"/>
        <w:ind w:left="0" w:firstLine="720"/>
        <w:jc w:val="both"/>
        <w:rPr>
          <w:rFonts w:ascii="Times New Roman" w:eastAsia="SimSun" w:hAnsi="Times New Roman"/>
          <w:spacing w:val="-2"/>
          <w:sz w:val="27"/>
          <w:szCs w:val="27"/>
          <w:lang w:val="es-ES" w:eastAsia="ja-JP"/>
        </w:rPr>
      </w:pPr>
      <w:r w:rsidRPr="00AE037E">
        <w:rPr>
          <w:rFonts w:ascii="Times New Roman" w:eastAsia="SimSun" w:hAnsi="Times New Roman"/>
          <w:spacing w:val="-2"/>
          <w:sz w:val="27"/>
          <w:szCs w:val="27"/>
          <w:lang w:val="es-ES" w:eastAsia="ja-JP"/>
        </w:rPr>
        <w:t xml:space="preserve">Hiện nay chưa có quy định cụ thể về cách xác định phần chỉ tiêu được phép chuyển, điều kiện của khu vực cho và khu vực nhận, hệ số quy đổi, nguyên tắc lựa chọn bên nhận, phương thức xác định nghĩa vụ tài chính, cơ chế ghi nhận và kiểm soát sau </w:t>
      </w:r>
      <w:r w:rsidRPr="00AE037E">
        <w:rPr>
          <w:rFonts w:ascii="Times New Roman" w:eastAsia="SimSun" w:hAnsi="Times New Roman"/>
          <w:spacing w:val="-2"/>
          <w:sz w:val="27"/>
          <w:szCs w:val="27"/>
          <w:lang w:val="es-ES" w:eastAsia="ja-JP"/>
        </w:rPr>
        <w:lastRenderedPageBreak/>
        <w:t>chuyển nhượng. Khoảng trống này có thể dẫn đến áp dụng không thống nhất, phát sinh cơ chế xin - cho, đầu cơ chỉ tiêu, sử dụng chỉ tiêu hai lần, tăng mật độ vượt khả năng chịu tải của hạ tầng hoặc làm thất thoát phần giá trị tăng thêm thuộc về cộng đồng.</w:t>
      </w:r>
    </w:p>
    <w:p w14:paraId="2C8C34B5" w14:textId="77777777" w:rsidR="00930AD3" w:rsidRPr="00AE037E" w:rsidRDefault="00930AD3" w:rsidP="0046619E">
      <w:pPr>
        <w:pStyle w:val="ListParagraph"/>
        <w:widowControl w:val="0"/>
        <w:numPr>
          <w:ilvl w:val="0"/>
          <w:numId w:val="7"/>
        </w:numPr>
        <w:spacing w:before="60" w:after="60" w:line="276" w:lineRule="auto"/>
        <w:ind w:left="0" w:firstLine="720"/>
        <w:jc w:val="both"/>
        <w:rPr>
          <w:rFonts w:ascii="Times New Roman" w:eastAsia="SimSun" w:hAnsi="Times New Roman"/>
          <w:spacing w:val="-2"/>
          <w:sz w:val="27"/>
          <w:szCs w:val="27"/>
          <w:lang w:val="es-ES" w:eastAsia="ja-JP"/>
        </w:rPr>
      </w:pPr>
      <w:r w:rsidRPr="00AE037E">
        <w:rPr>
          <w:rFonts w:ascii="Times New Roman" w:eastAsia="SimSun" w:hAnsi="Times New Roman"/>
          <w:spacing w:val="-2"/>
          <w:sz w:val="27"/>
          <w:szCs w:val="27"/>
          <w:lang w:val="es-ES" w:eastAsia="ja-JP"/>
        </w:rPr>
        <w:t>Mặt khác, phần giá trị tăng thêm tại khu vực nhận chủ yếu hình thành từ đầu tư công vào đường sắt đô thị, giao thông kết nối, hạ tầng kỹ thuật, không gian công cộng và từ quyết định điều chỉnh chỉ tiêu quy hoạch. Nếu cho phép các chủ thể tự giao dịch trực tiếp, Nhà nước khó điều tiết hợp lý phần giá trị này để bồi hoàn cho khu vực cho và tái đầu tư hạ tầng TOD.</w:t>
      </w:r>
    </w:p>
    <w:p w14:paraId="1E6691EF" w14:textId="77777777" w:rsidR="00E169FC" w:rsidRPr="00AE037E" w:rsidRDefault="00930AD3" w:rsidP="00E169FC">
      <w:pPr>
        <w:pStyle w:val="ListParagraph"/>
        <w:widowControl w:val="0"/>
        <w:numPr>
          <w:ilvl w:val="0"/>
          <w:numId w:val="7"/>
        </w:numPr>
        <w:spacing w:before="60" w:after="60" w:line="276" w:lineRule="auto"/>
        <w:ind w:left="0" w:firstLine="720"/>
        <w:jc w:val="both"/>
        <w:rPr>
          <w:rFonts w:ascii="Times New Roman" w:eastAsia="SimSun" w:hAnsi="Times New Roman"/>
          <w:spacing w:val="-2"/>
          <w:sz w:val="27"/>
          <w:szCs w:val="27"/>
          <w:lang w:val="es-ES" w:eastAsia="ja-JP"/>
        </w:rPr>
      </w:pPr>
      <w:r w:rsidRPr="00AE037E">
        <w:rPr>
          <w:rFonts w:ascii="Times New Roman" w:eastAsia="SimSun" w:hAnsi="Times New Roman"/>
          <w:spacing w:val="-2"/>
          <w:sz w:val="27"/>
          <w:szCs w:val="27"/>
          <w:lang w:val="es-ES" w:eastAsia="ja-JP"/>
        </w:rPr>
        <w:t>Các quy hoạch TOD dọc tuyến Metro số 2 và khu vực tổ hợp ga Thủ Thiêm đang được tổ chức lập theo các quyết định của Ủy ban nhân dân Thành phố. Việc sớm ban hành cơ chế chuyển nhượng chỉ tiêu sẽ tạo căn cứ để tích hợp ngay khu vực cho, khu vực nhận, chỉ tiêu cơ sở, chỉ tiêu tối đa và giới hạn tiếp nhận vào đồ án; tránh phải xử lý bị động sau khi quy hoạch được phê duyệt.</w:t>
      </w:r>
    </w:p>
    <w:p w14:paraId="2F13A126" w14:textId="0E6D9E82" w:rsidR="00930AD3" w:rsidRPr="00AE037E" w:rsidRDefault="00930AD3" w:rsidP="00E169FC">
      <w:pPr>
        <w:pStyle w:val="ListParagraph"/>
        <w:widowControl w:val="0"/>
        <w:numPr>
          <w:ilvl w:val="0"/>
          <w:numId w:val="17"/>
        </w:numPr>
        <w:spacing w:before="60" w:after="60" w:line="276" w:lineRule="auto"/>
        <w:ind w:left="90" w:firstLine="270"/>
        <w:jc w:val="both"/>
        <w:rPr>
          <w:rFonts w:ascii="Times New Roman" w:eastAsia="SimSun" w:hAnsi="Times New Roman"/>
          <w:spacing w:val="-2"/>
          <w:sz w:val="27"/>
          <w:szCs w:val="27"/>
          <w:lang w:val="es-ES" w:eastAsia="ja-JP"/>
        </w:rPr>
      </w:pPr>
      <w:r w:rsidRPr="00AE037E">
        <w:rPr>
          <w:rFonts w:ascii="Times New Roman" w:hAnsi="Times New Roman"/>
          <w:b/>
          <w:sz w:val="27"/>
          <w:szCs w:val="27"/>
        </w:rPr>
        <w:t>Kinh nghiệm quốc tế và yêu cầu lựa chọn mô hình phù hợp cho Thành phố Hồ Chí Minh:</w:t>
      </w:r>
    </w:p>
    <w:p w14:paraId="5927F37D" w14:textId="77777777" w:rsidR="00930AD3" w:rsidRPr="00AE037E" w:rsidRDefault="00930AD3" w:rsidP="0046619E">
      <w:pPr>
        <w:pStyle w:val="ListParagraph"/>
        <w:widowControl w:val="0"/>
        <w:numPr>
          <w:ilvl w:val="0"/>
          <w:numId w:val="7"/>
        </w:numPr>
        <w:spacing w:before="60" w:after="60" w:line="276" w:lineRule="auto"/>
        <w:ind w:left="0" w:firstLine="720"/>
        <w:jc w:val="both"/>
        <w:rPr>
          <w:rFonts w:ascii="Times New Roman" w:eastAsia="SimSun" w:hAnsi="Times New Roman"/>
          <w:spacing w:val="-2"/>
          <w:sz w:val="27"/>
          <w:szCs w:val="27"/>
          <w:lang w:val="es-ES" w:eastAsia="ja-JP"/>
        </w:rPr>
      </w:pPr>
      <w:r w:rsidRPr="00AE037E">
        <w:rPr>
          <w:rFonts w:ascii="Times New Roman" w:eastAsia="SimSun" w:hAnsi="Times New Roman"/>
          <w:spacing w:val="-2"/>
          <w:sz w:val="27"/>
          <w:szCs w:val="27"/>
          <w:lang w:val="es-ES" w:eastAsia="ja-JP"/>
        </w:rPr>
        <w:t xml:space="preserve">Kinh nghiệm quốc tế cho thấy cơ chế chuyển quyền phát triển (Transferable Development Rights - TDR) thường được thực hiện theo hai nhóm mô hình: </w:t>
      </w:r>
    </w:p>
    <w:p w14:paraId="155BDAB8" w14:textId="08F066E8" w:rsidR="00930AD3" w:rsidRPr="00AE037E" w:rsidRDefault="00355E09" w:rsidP="00355E09">
      <w:pPr>
        <w:pStyle w:val="ListParagraph"/>
        <w:widowControl w:val="0"/>
        <w:spacing w:before="60" w:after="60" w:line="276" w:lineRule="auto"/>
        <w:ind w:left="0" w:firstLine="720"/>
        <w:jc w:val="both"/>
        <w:rPr>
          <w:rFonts w:ascii="Times New Roman" w:eastAsia="SimSun" w:hAnsi="Times New Roman"/>
          <w:spacing w:val="-2"/>
          <w:sz w:val="27"/>
          <w:szCs w:val="27"/>
          <w:lang w:val="es-ES" w:eastAsia="ja-JP"/>
        </w:rPr>
      </w:pPr>
      <w:r w:rsidRPr="00AE037E">
        <w:rPr>
          <w:rFonts w:ascii="Times New Roman" w:eastAsia="SimSun" w:hAnsi="Times New Roman"/>
          <w:spacing w:val="-2"/>
          <w:sz w:val="27"/>
          <w:szCs w:val="27"/>
          <w:lang w:val="es-ES" w:eastAsia="ja-JP"/>
        </w:rPr>
        <w:t>(1)</w:t>
      </w:r>
      <w:r w:rsidR="00387F1B" w:rsidRPr="00AE037E">
        <w:rPr>
          <w:rFonts w:ascii="Times New Roman" w:eastAsia="SimSun" w:hAnsi="Times New Roman"/>
          <w:spacing w:val="-2"/>
          <w:sz w:val="27"/>
          <w:szCs w:val="27"/>
          <w:lang w:val="es-ES" w:eastAsia="ja-JP"/>
        </w:rPr>
        <w:t xml:space="preserve"> </w:t>
      </w:r>
      <w:r w:rsidR="00930AD3" w:rsidRPr="00AE037E">
        <w:rPr>
          <w:rFonts w:ascii="Times New Roman" w:eastAsia="SimSun" w:hAnsi="Times New Roman"/>
          <w:spacing w:val="-2"/>
          <w:sz w:val="27"/>
          <w:szCs w:val="27"/>
          <w:lang w:val="es-ES" w:eastAsia="ja-JP"/>
        </w:rPr>
        <w:t xml:space="preserve">Các tổ chức, cá nhân trực tiếp chuyển nhượng quyền phát triển trong khuôn khổ thị trường do Nhà nước thiết lập (Mỹ, Ấn Độ) </w:t>
      </w:r>
    </w:p>
    <w:p w14:paraId="1F19F012" w14:textId="7C6832B0" w:rsidR="00930AD3" w:rsidRPr="00AE037E" w:rsidRDefault="00930AD3" w:rsidP="0046619E">
      <w:pPr>
        <w:pStyle w:val="ListParagraph"/>
        <w:widowControl w:val="0"/>
        <w:numPr>
          <w:ilvl w:val="0"/>
          <w:numId w:val="8"/>
        </w:numPr>
        <w:spacing w:before="60" w:after="60" w:line="276" w:lineRule="auto"/>
        <w:ind w:left="0" w:firstLine="720"/>
        <w:jc w:val="both"/>
        <w:rPr>
          <w:rFonts w:ascii="Times New Roman" w:eastAsia="SimSun" w:hAnsi="Times New Roman"/>
          <w:spacing w:val="-2"/>
          <w:sz w:val="27"/>
          <w:szCs w:val="27"/>
          <w:lang w:val="es-ES" w:eastAsia="ja-JP"/>
        </w:rPr>
      </w:pPr>
      <w:r w:rsidRPr="00AE037E">
        <w:rPr>
          <w:rFonts w:ascii="Times New Roman" w:eastAsia="SimSun" w:hAnsi="Times New Roman"/>
          <w:spacing w:val="-2"/>
          <w:sz w:val="27"/>
          <w:szCs w:val="27"/>
          <w:lang w:val="es-ES" w:eastAsia="ja-JP"/>
        </w:rPr>
        <w:t>Nhà nước hoặc tổ chức được ủy quyền làm đầu mối tiếp nhận, quản lý, phân bổ hoặc bán quyền phát triển (Nhật Bản)</w:t>
      </w:r>
    </w:p>
    <w:p w14:paraId="411B9E08" w14:textId="77777777" w:rsidR="00930AD3" w:rsidRPr="00AE037E" w:rsidRDefault="00930AD3" w:rsidP="0046619E">
      <w:pPr>
        <w:pStyle w:val="ListParagraph"/>
        <w:widowControl w:val="0"/>
        <w:numPr>
          <w:ilvl w:val="0"/>
          <w:numId w:val="7"/>
        </w:numPr>
        <w:spacing w:before="60" w:after="60" w:line="276" w:lineRule="auto"/>
        <w:ind w:left="0" w:firstLine="720"/>
        <w:jc w:val="both"/>
        <w:rPr>
          <w:rFonts w:ascii="Times New Roman" w:eastAsia="SimSun" w:hAnsi="Times New Roman"/>
          <w:spacing w:val="-2"/>
          <w:sz w:val="27"/>
          <w:szCs w:val="27"/>
          <w:lang w:val="es-ES" w:eastAsia="ja-JP"/>
        </w:rPr>
      </w:pPr>
      <w:r w:rsidRPr="00AE037E">
        <w:rPr>
          <w:rFonts w:ascii="Times New Roman" w:eastAsia="SimSun" w:hAnsi="Times New Roman"/>
          <w:spacing w:val="-2"/>
          <w:sz w:val="27"/>
          <w:szCs w:val="27"/>
          <w:lang w:val="es-ES" w:eastAsia="ja-JP"/>
        </w:rPr>
        <w:t>Mô hình giao dịch trực tiếp có ưu điểm là linh hoạt, huy động nguồn lực tư nhân và giảm nhu cầu ứng vốn ngân sách; nhưng dễ phát sinh đầu cơ, thiếu minh bạch giá, phân tán lợi ích và khó kiểm soát tổng sức chịu tải. Mô hình Nhà nước điều phối thuận lợi hơn cho kiểm soát quy hoạch, hạ tầng và phân phối lại lợi ích, nhưng phải có tiêu chí định lượng, cơ sở dữ liệu và cơ chế định giá minh bạch để hạn chế hành chính hóa và xin - cho.</w:t>
      </w:r>
    </w:p>
    <w:p w14:paraId="5B8A7B49" w14:textId="2CAB07EC" w:rsidR="00930AD3" w:rsidRPr="00AE037E" w:rsidRDefault="00930AD3" w:rsidP="0046619E">
      <w:pPr>
        <w:pStyle w:val="ListParagraph"/>
        <w:widowControl w:val="0"/>
        <w:numPr>
          <w:ilvl w:val="0"/>
          <w:numId w:val="7"/>
        </w:numPr>
        <w:spacing w:before="60" w:after="60" w:line="276" w:lineRule="auto"/>
        <w:ind w:left="0" w:firstLine="720"/>
        <w:jc w:val="both"/>
        <w:rPr>
          <w:rFonts w:ascii="Times New Roman" w:eastAsia="SimSun" w:hAnsi="Times New Roman"/>
          <w:spacing w:val="-2"/>
          <w:sz w:val="27"/>
          <w:szCs w:val="27"/>
          <w:lang w:val="es-ES" w:eastAsia="ja-JP"/>
        </w:rPr>
      </w:pPr>
      <w:r w:rsidRPr="00AE037E">
        <w:rPr>
          <w:rFonts w:ascii="Times New Roman" w:eastAsia="SimSun" w:hAnsi="Times New Roman"/>
          <w:spacing w:val="-2"/>
          <w:sz w:val="27"/>
          <w:szCs w:val="27"/>
          <w:lang w:val="es-ES" w:eastAsia="ja-JP"/>
        </w:rPr>
        <w:t>Đối với Thành phố Hồ Chí Minh, do chế độ sở hữu toàn dân về đất đai, tính chất mới của công cụ, yêu cầu kiểm soát mật độ trong khu vực TOD và điều kiện dữ liệu chưa đủ để hình thành ngay thị trường quyền phát triển tự do, việc lựa chọn mô hình Nhà nước điều phối là phù hợp hơn trong giai đoạn đầu.</w:t>
      </w:r>
    </w:p>
    <w:p w14:paraId="6CBA09FB" w14:textId="77777777" w:rsidR="00E169FC" w:rsidRPr="00AE037E" w:rsidRDefault="00E169FC" w:rsidP="00E169FC">
      <w:pPr>
        <w:widowControl w:val="0"/>
        <w:tabs>
          <w:tab w:val="right" w:leader="dot" w:pos="7920"/>
        </w:tabs>
        <w:spacing w:before="60" w:after="60" w:line="276" w:lineRule="auto"/>
        <w:ind w:firstLine="720"/>
        <w:jc w:val="both"/>
        <w:rPr>
          <w:rFonts w:ascii="Times New Roman" w:eastAsia="SimSun" w:hAnsi="Times New Roman"/>
          <w:b/>
          <w:spacing w:val="-2"/>
          <w:sz w:val="27"/>
          <w:szCs w:val="27"/>
          <w:lang w:val="vi-VN" w:eastAsia="ja-JP"/>
        </w:rPr>
      </w:pPr>
      <w:r w:rsidRPr="00AE037E">
        <w:rPr>
          <w:rFonts w:ascii="Times New Roman" w:eastAsia="SimSun" w:hAnsi="Times New Roman"/>
          <w:b/>
          <w:spacing w:val="-2"/>
          <w:sz w:val="27"/>
          <w:szCs w:val="27"/>
          <w:lang w:eastAsia="ja-JP"/>
        </w:rPr>
        <w:t xml:space="preserve">3. </w:t>
      </w:r>
      <w:r w:rsidRPr="00AE037E">
        <w:rPr>
          <w:rFonts w:ascii="Times New Roman" w:eastAsia="SimSun" w:hAnsi="Times New Roman"/>
          <w:b/>
          <w:spacing w:val="-2"/>
          <w:sz w:val="27"/>
          <w:szCs w:val="27"/>
          <w:lang w:val="vi-VN" w:eastAsia="ja-JP"/>
        </w:rPr>
        <w:t>Tính cân đối, hợp lý của việc ban hành văn bản để quy định khác với văn bản của cơ quan nhà nước có thẩm quyền ở trung ương hoặc chưa có quy định của Chính phủ, Thủ tướng Chính phủ, các Bộ, cơ quan ngang Bộ.</w:t>
      </w:r>
    </w:p>
    <w:p w14:paraId="4E1A60B9" w14:textId="73E7F6E9" w:rsidR="00E169FC" w:rsidRPr="00AE037E" w:rsidRDefault="00E169FC" w:rsidP="00E169FC">
      <w:pPr>
        <w:widowControl w:val="0"/>
        <w:tabs>
          <w:tab w:val="right" w:leader="dot" w:pos="7920"/>
        </w:tabs>
        <w:spacing w:before="60" w:after="60" w:line="276" w:lineRule="auto"/>
        <w:ind w:firstLine="720"/>
        <w:jc w:val="both"/>
        <w:rPr>
          <w:rFonts w:ascii="Times New Roman" w:eastAsia="SimSun" w:hAnsi="Times New Roman"/>
          <w:bCs/>
          <w:iCs/>
          <w:spacing w:val="-2"/>
          <w:sz w:val="27"/>
          <w:szCs w:val="27"/>
          <w:lang w:eastAsia="ja-JP"/>
        </w:rPr>
      </w:pPr>
      <w:r w:rsidRPr="00AE037E">
        <w:rPr>
          <w:rFonts w:ascii="Times New Roman" w:eastAsia="SimSun" w:hAnsi="Times New Roman"/>
          <w:bCs/>
          <w:iCs/>
          <w:spacing w:val="-2"/>
          <w:sz w:val="27"/>
          <w:szCs w:val="27"/>
          <w:lang w:eastAsia="ja-JP"/>
        </w:rPr>
        <w:t xml:space="preserve">Việc ban hành Nghị quyết </w:t>
      </w:r>
      <w:r w:rsidR="003D76E3" w:rsidRPr="00AE037E">
        <w:rPr>
          <w:rFonts w:ascii="Times New Roman" w:eastAsia="SimSun" w:hAnsi="Times New Roman"/>
          <w:bCs/>
          <w:iCs/>
          <w:spacing w:val="-2"/>
          <w:sz w:val="27"/>
          <w:szCs w:val="27"/>
          <w:lang w:val="vi-VN" w:eastAsia="ja-JP"/>
        </w:rPr>
        <w:t>quy định việc chuyển nhượng chỉ tiêu sử dụng đất quy hoạch trong khu vực TOD trên địa bàn Thành phố Hồ Chí Minh</w:t>
      </w:r>
      <w:r w:rsidRPr="00AE037E">
        <w:rPr>
          <w:rFonts w:ascii="Times New Roman" w:eastAsia="SimSun" w:hAnsi="Times New Roman"/>
          <w:bCs/>
          <w:iCs/>
          <w:spacing w:val="-2"/>
          <w:sz w:val="27"/>
          <w:szCs w:val="27"/>
          <w:lang w:eastAsia="ja-JP"/>
        </w:rPr>
        <w:t xml:space="preserve"> là cần thiết, bảo đảm tính cân đối, hợp lý cả về cơ sở pháp lý, yêu cầu thực tiễn quản lý và khả năng tổ chức thực hiện, cụ thể như sau:</w:t>
      </w:r>
    </w:p>
    <w:p w14:paraId="64FD7A2A" w14:textId="5E34032E" w:rsidR="00E169FC" w:rsidRPr="00AE037E" w:rsidRDefault="00E169FC" w:rsidP="00E169FC">
      <w:pPr>
        <w:widowControl w:val="0"/>
        <w:tabs>
          <w:tab w:val="right" w:leader="dot" w:pos="7920"/>
        </w:tabs>
        <w:spacing w:before="60" w:after="60" w:line="276" w:lineRule="auto"/>
        <w:ind w:firstLine="720"/>
        <w:jc w:val="both"/>
        <w:rPr>
          <w:rFonts w:ascii="Times New Roman" w:eastAsia="SimSun" w:hAnsi="Times New Roman"/>
          <w:bCs/>
          <w:iCs/>
          <w:spacing w:val="-2"/>
          <w:sz w:val="27"/>
          <w:szCs w:val="27"/>
          <w:lang w:eastAsia="ja-JP"/>
        </w:rPr>
      </w:pPr>
      <w:r w:rsidRPr="00AE037E">
        <w:rPr>
          <w:rFonts w:ascii="Times New Roman" w:eastAsia="SimSun" w:hAnsi="Times New Roman"/>
          <w:bCs/>
          <w:iCs/>
          <w:spacing w:val="-2"/>
          <w:sz w:val="27"/>
          <w:szCs w:val="27"/>
          <w:lang w:eastAsia="ja-JP"/>
        </w:rPr>
        <w:t>- Nghị quyết bảo đảm phù hợp với chủ trương phân quyền, phân cấp và cơ chế đặc thù cho Thành phố Hồ Chí Minh theo quy định của Luật Phát triển đô thị (điể</w:t>
      </w:r>
      <w:r w:rsidR="003D76E3" w:rsidRPr="00AE037E">
        <w:rPr>
          <w:rFonts w:ascii="Times New Roman" w:eastAsia="SimSun" w:hAnsi="Times New Roman"/>
          <w:bCs/>
          <w:iCs/>
          <w:spacing w:val="-2"/>
          <w:sz w:val="27"/>
          <w:szCs w:val="27"/>
          <w:lang w:eastAsia="ja-JP"/>
        </w:rPr>
        <w:t>m d</w:t>
      </w:r>
      <w:r w:rsidRPr="00AE037E">
        <w:rPr>
          <w:rFonts w:ascii="Times New Roman" w:eastAsia="SimSun" w:hAnsi="Times New Roman"/>
          <w:bCs/>
          <w:iCs/>
          <w:spacing w:val="-2"/>
          <w:sz w:val="27"/>
          <w:szCs w:val="27"/>
          <w:lang w:eastAsia="ja-JP"/>
        </w:rPr>
        <w:t xml:space="preserve"> </w:t>
      </w:r>
      <w:r w:rsidRPr="00AE037E">
        <w:rPr>
          <w:rFonts w:ascii="Times New Roman" w:eastAsia="SimSun" w:hAnsi="Times New Roman"/>
          <w:bCs/>
          <w:iCs/>
          <w:spacing w:val="-2"/>
          <w:sz w:val="27"/>
          <w:szCs w:val="27"/>
          <w:lang w:eastAsia="ja-JP"/>
        </w:rPr>
        <w:lastRenderedPageBreak/>
        <w:t>khoản 1 Điều 13). Do đó, việc ban hành Nghị quyết là yêu cầu bắt buộc nhằm cụ thể hóa quy định của Luật, tạo cơ sở pháp lý để tổ chức thực hiện thống nhất, đồng bộ và khả thi trong thực tiễn.</w:t>
      </w:r>
    </w:p>
    <w:p w14:paraId="6B4478BE" w14:textId="222922A9" w:rsidR="00E169FC" w:rsidRPr="00AE037E" w:rsidRDefault="00E169FC" w:rsidP="003D76E3">
      <w:pPr>
        <w:widowControl w:val="0"/>
        <w:tabs>
          <w:tab w:val="right" w:leader="dot" w:pos="7920"/>
        </w:tabs>
        <w:spacing w:before="60" w:after="60" w:line="276" w:lineRule="auto"/>
        <w:ind w:firstLine="720"/>
        <w:jc w:val="both"/>
        <w:rPr>
          <w:rFonts w:ascii="Times New Roman" w:eastAsia="SimSun" w:hAnsi="Times New Roman"/>
          <w:bCs/>
          <w:iCs/>
          <w:spacing w:val="-2"/>
          <w:sz w:val="27"/>
          <w:szCs w:val="27"/>
          <w:lang w:val="vi-VN" w:eastAsia="ja-JP"/>
        </w:rPr>
      </w:pPr>
      <w:r w:rsidRPr="00AE037E">
        <w:rPr>
          <w:rFonts w:ascii="Times New Roman" w:eastAsia="SimSun" w:hAnsi="Times New Roman"/>
          <w:bCs/>
          <w:iCs/>
          <w:spacing w:val="-2"/>
          <w:sz w:val="27"/>
          <w:szCs w:val="27"/>
          <w:lang w:eastAsia="ja-JP"/>
        </w:rPr>
        <w:t xml:space="preserve">- Nghị quyết bảo đảm hài hòa lợi ích giữa Nhà nước, người dân, doanh nghiệp và cộng đồng xã hội; đồng thời có tác động lớn đến cơ chế khai thác hiệu quả nguồn thu từ đất, các cơ chế về quy hoạch, hạ tầng kỹ thuật, hạ tầng xã hội và không gian kiến trúc đô thị. Việc ban hành Nghị quyết với các quy định rõ ràng về </w:t>
      </w:r>
      <w:r w:rsidR="003D76E3" w:rsidRPr="00AE037E">
        <w:rPr>
          <w:rFonts w:ascii="Times New Roman" w:eastAsia="SimSun" w:hAnsi="Times New Roman"/>
          <w:bCs/>
          <w:iCs/>
          <w:spacing w:val="-2"/>
          <w:sz w:val="27"/>
          <w:szCs w:val="27"/>
          <w:lang w:val="vi-VN" w:eastAsia="ja-JP"/>
        </w:rPr>
        <w:t>quy định nguyên tắc, điều kiện, nguồn hình thành, hạn ngạch, phương thức, thẩm quyền, nghĩa vụ tài chính và cơ chế quản lý đối với việc chuyển nhượng chỉ tiêu sử dụng đất quy hoạch trong khu vực TOD nhằm tạo lập công cụ quản lý phát triển đô thị minh bạch, có kiểm soát và phù hợp với năng lực hạ tầng.</w:t>
      </w:r>
      <w:r w:rsidR="003D76E3" w:rsidRPr="00AE037E">
        <w:rPr>
          <w:rFonts w:ascii="Times New Roman" w:eastAsia="SimSun" w:hAnsi="Times New Roman"/>
          <w:bCs/>
          <w:iCs/>
          <w:spacing w:val="-2"/>
          <w:sz w:val="27"/>
          <w:szCs w:val="27"/>
          <w:lang w:eastAsia="ja-JP"/>
        </w:rPr>
        <w:t xml:space="preserve"> Đây</w:t>
      </w:r>
      <w:r w:rsidRPr="00AE037E">
        <w:rPr>
          <w:rFonts w:ascii="Times New Roman" w:eastAsia="SimSun" w:hAnsi="Times New Roman"/>
          <w:bCs/>
          <w:iCs/>
          <w:spacing w:val="-2"/>
          <w:sz w:val="27"/>
          <w:szCs w:val="27"/>
          <w:lang w:eastAsia="ja-JP"/>
        </w:rPr>
        <w:t xml:space="preserve"> là một trong những cơ chế chính sách phát triển đô thị tại khu vực TOD theo mô hình đô thị nén phù hợp với quy hoạch và trách nhiệm của các cơ quan liên quan sẽ góp phần tạo sự đồng thuận xã hội, hạn chế phát sinh khiếu kiện, tranh chấp và bảo đảm ổn định đời sống Nhân dân;</w:t>
      </w:r>
    </w:p>
    <w:p w14:paraId="3CD908E9" w14:textId="6D1142A1" w:rsidR="00E169FC" w:rsidRPr="00AE037E" w:rsidRDefault="00E169FC" w:rsidP="00E169FC">
      <w:pPr>
        <w:widowControl w:val="0"/>
        <w:tabs>
          <w:tab w:val="right" w:leader="dot" w:pos="7920"/>
        </w:tabs>
        <w:spacing w:before="60" w:after="60" w:line="276" w:lineRule="auto"/>
        <w:ind w:firstLine="720"/>
        <w:jc w:val="both"/>
        <w:rPr>
          <w:rFonts w:ascii="Times New Roman" w:eastAsia="SimSun" w:hAnsi="Times New Roman"/>
          <w:bCs/>
          <w:iCs/>
          <w:spacing w:val="-2"/>
          <w:sz w:val="27"/>
          <w:szCs w:val="27"/>
          <w:lang w:eastAsia="ja-JP"/>
        </w:rPr>
      </w:pPr>
      <w:r w:rsidRPr="00AE037E">
        <w:rPr>
          <w:rFonts w:ascii="Times New Roman" w:eastAsia="SimSun" w:hAnsi="Times New Roman"/>
          <w:bCs/>
          <w:iCs/>
          <w:spacing w:val="-2"/>
          <w:sz w:val="27"/>
          <w:szCs w:val="27"/>
          <w:lang w:eastAsia="ja-JP"/>
        </w:rPr>
        <w:t>- Nghị quyết bảo đảm tính thống nhất, đồng bộ với hệ thống pháp luật hiện hành; đồng thời phát huy cơ chế đặc thù, vượt trội của Luật Phát triển đô thị để tháo gỡ các khó khăn, vướng mắc về nguồn vốn phát triển mạng lưới đường sắt đô thị và phát triển hạ tầng đô thị theo mô hình TOD trên địa bàn Thành phố;</w:t>
      </w:r>
    </w:p>
    <w:p w14:paraId="6D379E18" w14:textId="77777777" w:rsidR="00E169FC" w:rsidRPr="00AE037E" w:rsidRDefault="00E169FC" w:rsidP="00E169FC">
      <w:pPr>
        <w:widowControl w:val="0"/>
        <w:tabs>
          <w:tab w:val="right" w:leader="dot" w:pos="7920"/>
        </w:tabs>
        <w:spacing w:before="60" w:after="60" w:line="276" w:lineRule="auto"/>
        <w:ind w:firstLine="720"/>
        <w:jc w:val="both"/>
        <w:rPr>
          <w:rFonts w:ascii="Times New Roman" w:eastAsia="SimSun" w:hAnsi="Times New Roman"/>
          <w:bCs/>
          <w:iCs/>
          <w:spacing w:val="-2"/>
          <w:sz w:val="27"/>
          <w:szCs w:val="27"/>
          <w:lang w:eastAsia="ja-JP"/>
        </w:rPr>
      </w:pPr>
      <w:r w:rsidRPr="00AE037E">
        <w:rPr>
          <w:rFonts w:ascii="Times New Roman" w:eastAsia="SimSun" w:hAnsi="Times New Roman"/>
          <w:bCs/>
          <w:iCs/>
          <w:spacing w:val="-2"/>
          <w:sz w:val="27"/>
          <w:szCs w:val="27"/>
          <w:lang w:eastAsia="ja-JP"/>
        </w:rPr>
        <w:t>- Nghị quyết phù hợp với yêu cầu phát triển đô thị, nâng cao hiệu quả sử dụng đất đai, chỉnh trang bộ mặt đô thị, cải thiện điều kiện sống của người dân và bảo đảm quốc phòng, an ninh, trật tự an toàn xã hội trên địa bàn Thành phố. Đây cũng là cơ sở để huy động, khai thác hiệu quả các nguồn lực xã hội tham gia đầu tư phát triển đô thị; đẩy nhanh tiến độ phát triển đô thị theo quy hoạch TOD;</w:t>
      </w:r>
    </w:p>
    <w:p w14:paraId="09B8FB8E" w14:textId="77777777" w:rsidR="00E169FC" w:rsidRPr="00AE037E" w:rsidRDefault="00E169FC" w:rsidP="00E169FC">
      <w:pPr>
        <w:widowControl w:val="0"/>
        <w:tabs>
          <w:tab w:val="right" w:leader="dot" w:pos="7920"/>
        </w:tabs>
        <w:spacing w:before="60" w:after="60" w:line="276" w:lineRule="auto"/>
        <w:ind w:firstLine="720"/>
        <w:jc w:val="both"/>
        <w:rPr>
          <w:rFonts w:ascii="Times New Roman" w:eastAsia="SimSun" w:hAnsi="Times New Roman"/>
          <w:bCs/>
          <w:iCs/>
          <w:spacing w:val="-2"/>
          <w:sz w:val="27"/>
          <w:szCs w:val="27"/>
          <w:lang w:eastAsia="ja-JP"/>
        </w:rPr>
      </w:pPr>
      <w:r w:rsidRPr="00AE037E">
        <w:rPr>
          <w:rFonts w:ascii="Times New Roman" w:eastAsia="SimSun" w:hAnsi="Times New Roman"/>
          <w:bCs/>
          <w:iCs/>
          <w:spacing w:val="-2"/>
          <w:sz w:val="27"/>
          <w:szCs w:val="27"/>
          <w:lang w:eastAsia="ja-JP"/>
        </w:rPr>
        <w:t>- Nghị quyết bảo đảm tính khả thi trong tổ chức thực hiện do được xây dựng trên cơ sở kế thừa các quy định pháp luật hiện hành, thực tiễn của Thành phố trong công tác phát triển đô thị theo mô hình TOD thời gian qua; đồng thời có sự phân công rõ trách nhiệm của các cơ quan quản lý nhà nước, chính quyền địa phương, nhà đầu tư và các tổ chức, cá nhân có liên quan. Việc ban hành Nghị quyết không làm phát sinh tổ chức bộ máy mới, cơ bản sử dụng nguồn lực hiện có của Thành phố để triển khai thực hiện.</w:t>
      </w:r>
    </w:p>
    <w:p w14:paraId="385BAF3E" w14:textId="68F55E45" w:rsidR="00E169FC" w:rsidRPr="00AE037E" w:rsidRDefault="00E169FC" w:rsidP="003D76E3">
      <w:pPr>
        <w:widowControl w:val="0"/>
        <w:tabs>
          <w:tab w:val="right" w:leader="dot" w:pos="7920"/>
        </w:tabs>
        <w:spacing w:before="60" w:after="60" w:line="276" w:lineRule="auto"/>
        <w:ind w:firstLine="720"/>
        <w:jc w:val="both"/>
        <w:rPr>
          <w:rFonts w:ascii="Times New Roman" w:eastAsia="SimSun" w:hAnsi="Times New Roman"/>
          <w:spacing w:val="-2"/>
          <w:sz w:val="27"/>
          <w:szCs w:val="27"/>
          <w:lang w:val="es-ES" w:eastAsia="ja-JP"/>
        </w:rPr>
      </w:pPr>
      <w:r w:rsidRPr="00AE037E">
        <w:rPr>
          <w:rFonts w:ascii="Times New Roman" w:eastAsia="SimSun" w:hAnsi="Times New Roman"/>
          <w:b/>
          <w:i/>
          <w:spacing w:val="-2"/>
          <w:sz w:val="27"/>
          <w:szCs w:val="27"/>
          <w:lang w:val="es-ES" w:eastAsia="ja-JP"/>
        </w:rPr>
        <w:t>Như vậy,</w:t>
      </w:r>
      <w:r w:rsidRPr="00AE037E">
        <w:rPr>
          <w:rFonts w:ascii="Times New Roman" w:eastAsia="SimSun" w:hAnsi="Times New Roman"/>
          <w:spacing w:val="-2"/>
          <w:sz w:val="27"/>
          <w:szCs w:val="27"/>
          <w:lang w:val="es-ES" w:eastAsia="ja-JP"/>
        </w:rPr>
        <w:t xml:space="preserve"> từ cơ sở chính trị, pháp lý và thực tiễn nêu trên bảo đảm tính cân đối, hợp lý, phù hợp với yêu cầu phát triển nhanh, bền vững của Thành phố, việc xây dựng và ban hành </w:t>
      </w:r>
      <w:r w:rsidRPr="00AE037E">
        <w:rPr>
          <w:rFonts w:ascii="Times New Roman" w:eastAsia="SimSun" w:hAnsi="Times New Roman"/>
          <w:spacing w:val="-2"/>
          <w:sz w:val="27"/>
          <w:szCs w:val="27"/>
          <w:lang w:eastAsia="ja-JP"/>
        </w:rPr>
        <w:t xml:space="preserve">Nghị quyết của Hội đồng nhân dân Thành phố </w:t>
      </w:r>
      <w:r w:rsidR="003D76E3" w:rsidRPr="00AE037E">
        <w:rPr>
          <w:rFonts w:ascii="Times New Roman" w:eastAsia="SimSun" w:hAnsi="Times New Roman"/>
          <w:spacing w:val="-2"/>
          <w:sz w:val="27"/>
          <w:szCs w:val="27"/>
          <w:lang w:val="vi-VN" w:eastAsia="ja-JP"/>
        </w:rPr>
        <w:t>quy định việc chuyển nhượng chỉ tiêu sử dụng đất quy hoạch trong khu vực TOD trên địa bàn Thành phố Hồ Chí Minh</w:t>
      </w:r>
      <w:r w:rsidRPr="00AE037E">
        <w:rPr>
          <w:rFonts w:ascii="Times New Roman" w:eastAsia="SimSun" w:hAnsi="Times New Roman"/>
          <w:spacing w:val="-2"/>
          <w:sz w:val="27"/>
          <w:szCs w:val="27"/>
          <w:lang w:val="vi-VN" w:eastAsia="ja-JP"/>
        </w:rPr>
        <w:t xml:space="preserve"> </w:t>
      </w:r>
      <w:r w:rsidRPr="00AE037E">
        <w:rPr>
          <w:rFonts w:ascii="Times New Roman" w:eastAsia="SimSun" w:hAnsi="Times New Roman"/>
          <w:spacing w:val="-2"/>
          <w:sz w:val="27"/>
          <w:szCs w:val="27"/>
          <w:lang w:val="es-ES" w:eastAsia="ja-JP"/>
        </w:rPr>
        <w:t>là cần thiết góp phần hoàn thiện các thể chế, quy định, cơ sở pháp lý, thực hiện mục tiêu huy động nguồn lực để đầu tư hoàn thành mạng lưới đường sắt đô thị tại Thành phố Hồ Chí Minh.</w:t>
      </w:r>
    </w:p>
    <w:p w14:paraId="2CDBCAFD" w14:textId="77777777" w:rsidR="00C62C7E" w:rsidRPr="00AE037E" w:rsidRDefault="00C62C7E" w:rsidP="007A24E2">
      <w:pPr>
        <w:widowControl w:val="0"/>
        <w:tabs>
          <w:tab w:val="right" w:leader="dot" w:pos="7920"/>
        </w:tabs>
        <w:spacing w:before="60" w:after="60" w:line="276" w:lineRule="auto"/>
        <w:ind w:firstLine="720"/>
        <w:jc w:val="both"/>
        <w:rPr>
          <w:rFonts w:ascii="Times New Roman" w:eastAsia="SimSun" w:hAnsi="Times New Roman"/>
          <w:b/>
          <w:spacing w:val="-2"/>
          <w:sz w:val="27"/>
          <w:szCs w:val="27"/>
          <w:lang w:val="vi-VN" w:eastAsia="ja-JP"/>
        </w:rPr>
      </w:pPr>
      <w:r w:rsidRPr="00AE037E">
        <w:rPr>
          <w:rFonts w:ascii="Times New Roman" w:eastAsia="SimSun" w:hAnsi="Times New Roman"/>
          <w:b/>
          <w:spacing w:val="-2"/>
          <w:sz w:val="27"/>
          <w:szCs w:val="27"/>
          <w:lang w:val="es-ES" w:eastAsia="ja-JP"/>
        </w:rPr>
        <w:t>II. MỤC ĐÍCH</w:t>
      </w:r>
      <w:r w:rsidRPr="00AE037E">
        <w:rPr>
          <w:rFonts w:ascii="Times New Roman" w:eastAsia="SimSun" w:hAnsi="Times New Roman"/>
          <w:b/>
          <w:spacing w:val="-2"/>
          <w:sz w:val="27"/>
          <w:szCs w:val="27"/>
          <w:lang w:val="vi-VN" w:eastAsia="ja-JP"/>
        </w:rPr>
        <w:t xml:space="preserve"> BAN HÀNH</w:t>
      </w:r>
      <w:r w:rsidRPr="00AE037E">
        <w:rPr>
          <w:rFonts w:ascii="Times New Roman" w:eastAsia="SimSun" w:hAnsi="Times New Roman"/>
          <w:b/>
          <w:spacing w:val="-2"/>
          <w:sz w:val="27"/>
          <w:szCs w:val="27"/>
          <w:lang w:val="es-ES" w:eastAsia="ja-JP"/>
        </w:rPr>
        <w:t>, QUAN ĐIỂM XÂY DỰNG DỰ THẢO NGHỊ QUYẾT</w:t>
      </w:r>
    </w:p>
    <w:p w14:paraId="0707071B" w14:textId="77777777" w:rsidR="00C62C7E" w:rsidRPr="00AE037E" w:rsidRDefault="00C62C7E" w:rsidP="007A24E2">
      <w:pPr>
        <w:widowControl w:val="0"/>
        <w:tabs>
          <w:tab w:val="right" w:leader="dot" w:pos="7920"/>
        </w:tabs>
        <w:spacing w:before="60" w:after="60" w:line="276" w:lineRule="auto"/>
        <w:ind w:firstLine="720"/>
        <w:jc w:val="both"/>
        <w:rPr>
          <w:rFonts w:ascii="Times New Roman" w:eastAsia="SimSun" w:hAnsi="Times New Roman"/>
          <w:b/>
          <w:spacing w:val="-2"/>
          <w:sz w:val="27"/>
          <w:szCs w:val="27"/>
          <w:lang w:val="vi-VN" w:eastAsia="ja-JP"/>
        </w:rPr>
      </w:pPr>
      <w:r w:rsidRPr="00AE037E">
        <w:rPr>
          <w:rFonts w:ascii="Times New Roman" w:eastAsia="SimSun" w:hAnsi="Times New Roman"/>
          <w:b/>
          <w:spacing w:val="-2"/>
          <w:sz w:val="27"/>
          <w:szCs w:val="27"/>
          <w:lang w:val="es-ES" w:eastAsia="ja-JP"/>
        </w:rPr>
        <w:t>1. Mục đích ban hành Nghị quyết</w:t>
      </w:r>
    </w:p>
    <w:p w14:paraId="5D10C357" w14:textId="60375FA4" w:rsidR="00C62C7E" w:rsidRPr="00AE037E" w:rsidRDefault="00C62C7E" w:rsidP="007A24E2">
      <w:pPr>
        <w:widowControl w:val="0"/>
        <w:tabs>
          <w:tab w:val="right" w:leader="dot" w:pos="7920"/>
        </w:tabs>
        <w:spacing w:before="60" w:after="60" w:line="276" w:lineRule="auto"/>
        <w:ind w:firstLine="720"/>
        <w:jc w:val="both"/>
        <w:rPr>
          <w:rFonts w:ascii="Times New Roman" w:eastAsia="SimSun" w:hAnsi="Times New Roman"/>
          <w:bCs/>
          <w:spacing w:val="-2"/>
          <w:sz w:val="27"/>
          <w:szCs w:val="27"/>
          <w:lang w:eastAsia="ja-JP"/>
        </w:rPr>
      </w:pPr>
      <w:r w:rsidRPr="00AE037E">
        <w:rPr>
          <w:rFonts w:ascii="Times New Roman" w:eastAsia="SimSun" w:hAnsi="Times New Roman"/>
          <w:spacing w:val="-2"/>
          <w:sz w:val="27"/>
          <w:szCs w:val="27"/>
          <w:lang w:val="es-ES" w:eastAsia="ja-JP"/>
        </w:rPr>
        <w:lastRenderedPageBreak/>
        <w:t xml:space="preserve">- Việc ban hành </w:t>
      </w:r>
      <w:r w:rsidRPr="00AE037E">
        <w:rPr>
          <w:rFonts w:ascii="Times New Roman" w:eastAsia="SimSun" w:hAnsi="Times New Roman"/>
          <w:spacing w:val="-2"/>
          <w:sz w:val="27"/>
          <w:szCs w:val="27"/>
          <w:lang w:eastAsia="ja-JP"/>
        </w:rPr>
        <w:t xml:space="preserve">Nghị quyết của Hội đồng nhân dân Thành phố </w:t>
      </w:r>
      <w:r w:rsidR="002C7E2E" w:rsidRPr="00AE037E">
        <w:rPr>
          <w:rFonts w:ascii="Times New Roman" w:eastAsia="SimSun" w:hAnsi="Times New Roman"/>
          <w:spacing w:val="-2"/>
          <w:sz w:val="27"/>
          <w:szCs w:val="27"/>
          <w:lang w:val="vi-VN" w:eastAsia="ja-JP"/>
        </w:rPr>
        <w:t>quy định việc chuyển nhượng chỉ tiêu sử dụng đất quy hoạch trong khu vực TOD</w:t>
      </w:r>
      <w:r w:rsidR="0089065B" w:rsidRPr="00AE037E">
        <w:rPr>
          <w:rFonts w:ascii="Times New Roman" w:eastAsia="SimSun" w:hAnsi="Times New Roman"/>
          <w:spacing w:val="-2"/>
          <w:sz w:val="27"/>
          <w:szCs w:val="27"/>
          <w:lang w:val="vi-VN" w:eastAsia="ja-JP"/>
        </w:rPr>
        <w:t xml:space="preserve"> trên địa bàn Thành phố Hồ Chí Minh</w:t>
      </w:r>
      <w:r w:rsidR="0089065B" w:rsidRPr="00AE037E">
        <w:rPr>
          <w:rFonts w:ascii="Times New Roman" w:eastAsia="SimSun" w:hAnsi="Times New Roman"/>
          <w:spacing w:val="-2"/>
          <w:sz w:val="27"/>
          <w:szCs w:val="27"/>
          <w:lang w:eastAsia="ja-JP"/>
        </w:rPr>
        <w:t xml:space="preserve"> nhằm triển khai quy định được giao tại </w:t>
      </w:r>
      <w:r w:rsidR="0089065B" w:rsidRPr="00AE037E">
        <w:rPr>
          <w:rFonts w:ascii="Times New Roman" w:eastAsia="SimSun" w:hAnsi="Times New Roman"/>
          <w:bCs/>
          <w:iCs/>
          <w:spacing w:val="-2"/>
          <w:sz w:val="27"/>
          <w:szCs w:val="27"/>
          <w:lang w:eastAsia="ja-JP"/>
        </w:rPr>
        <w:t xml:space="preserve">của </w:t>
      </w:r>
      <w:r w:rsidR="0089065B" w:rsidRPr="00AE037E">
        <w:rPr>
          <w:rFonts w:ascii="Times New Roman" w:eastAsia="SimSun" w:hAnsi="Times New Roman"/>
          <w:bCs/>
          <w:spacing w:val="-2"/>
          <w:sz w:val="27"/>
          <w:szCs w:val="27"/>
          <w:lang w:eastAsia="ja-JP"/>
        </w:rPr>
        <w:t>điể</w:t>
      </w:r>
      <w:r w:rsidR="002C7E2E" w:rsidRPr="00AE037E">
        <w:rPr>
          <w:rFonts w:ascii="Times New Roman" w:eastAsia="SimSun" w:hAnsi="Times New Roman"/>
          <w:bCs/>
          <w:spacing w:val="-2"/>
          <w:sz w:val="27"/>
          <w:szCs w:val="27"/>
          <w:lang w:eastAsia="ja-JP"/>
        </w:rPr>
        <w:t xml:space="preserve">m </w:t>
      </w:r>
      <w:r w:rsidR="00843E8C" w:rsidRPr="00AE037E">
        <w:rPr>
          <w:rFonts w:ascii="Times New Roman" w:eastAsia="SimSun" w:hAnsi="Times New Roman"/>
          <w:bCs/>
          <w:color w:val="FF0000"/>
          <w:spacing w:val="-2"/>
          <w:sz w:val="27"/>
          <w:szCs w:val="27"/>
          <w:lang w:eastAsia="ja-JP"/>
        </w:rPr>
        <w:t>d khoản 1 Điều 13, Luật Phát triển đô thị</w:t>
      </w:r>
      <w:r w:rsidR="0089065B" w:rsidRPr="00AE037E">
        <w:rPr>
          <w:rFonts w:ascii="Times New Roman" w:eastAsia="SimSun" w:hAnsi="Times New Roman"/>
          <w:bCs/>
          <w:spacing w:val="-2"/>
          <w:sz w:val="27"/>
          <w:szCs w:val="27"/>
          <w:lang w:eastAsia="ja-JP"/>
        </w:rPr>
        <w:t>,</w:t>
      </w:r>
      <w:bookmarkStart w:id="0" w:name="_GoBack"/>
      <w:bookmarkEnd w:id="0"/>
      <w:r w:rsidR="0089065B" w:rsidRPr="00AE037E">
        <w:rPr>
          <w:rFonts w:ascii="Times New Roman" w:eastAsia="SimSun" w:hAnsi="Times New Roman"/>
          <w:bCs/>
          <w:spacing w:val="-2"/>
          <w:sz w:val="27"/>
          <w:szCs w:val="27"/>
          <w:lang w:eastAsia="ja-JP"/>
        </w:rPr>
        <w:t xml:space="preserve"> Luật Phát triển đô thị</w:t>
      </w:r>
      <w:r w:rsidRPr="00AE037E">
        <w:rPr>
          <w:rFonts w:ascii="Times New Roman" w:eastAsia="SimSun" w:hAnsi="Times New Roman"/>
          <w:bCs/>
          <w:spacing w:val="-2"/>
          <w:sz w:val="27"/>
          <w:szCs w:val="27"/>
          <w:lang w:eastAsia="ja-JP"/>
        </w:rPr>
        <w:t>.</w:t>
      </w:r>
    </w:p>
    <w:p w14:paraId="1B81944E" w14:textId="09A8975E" w:rsidR="00930AD3" w:rsidRPr="00AE037E" w:rsidRDefault="00C62C7E" w:rsidP="00355E09">
      <w:pPr>
        <w:widowControl w:val="0"/>
        <w:tabs>
          <w:tab w:val="right" w:leader="dot" w:pos="7920"/>
        </w:tabs>
        <w:spacing w:before="60" w:after="60" w:line="276" w:lineRule="auto"/>
        <w:ind w:firstLine="720"/>
        <w:jc w:val="both"/>
        <w:rPr>
          <w:rFonts w:ascii="Times New Roman" w:eastAsia="SimSun" w:hAnsi="Times New Roman"/>
          <w:spacing w:val="-2"/>
          <w:sz w:val="27"/>
          <w:szCs w:val="27"/>
          <w:lang w:val="es-ES" w:eastAsia="ja-JP"/>
        </w:rPr>
      </w:pPr>
      <w:r w:rsidRPr="00AE037E">
        <w:rPr>
          <w:rFonts w:ascii="Times New Roman" w:eastAsia="SimSun" w:hAnsi="Times New Roman"/>
          <w:spacing w:val="-2"/>
          <w:sz w:val="27"/>
          <w:szCs w:val="27"/>
          <w:lang w:val="es-ES" w:eastAsia="ja-JP"/>
        </w:rPr>
        <w:t xml:space="preserve">- Để hoàn thiện cơ sở pháp lý, góp phần thực hiện mục tiêu đẩy nhanh </w:t>
      </w:r>
      <w:r w:rsidRPr="00AE037E">
        <w:rPr>
          <w:rFonts w:ascii="Times New Roman" w:eastAsia="SimSun" w:hAnsi="Times New Roman"/>
          <w:spacing w:val="-2"/>
          <w:sz w:val="27"/>
          <w:szCs w:val="27"/>
          <w:lang w:val="vi-VN" w:eastAsia="ja-JP"/>
        </w:rPr>
        <w:t xml:space="preserve">phát triển đô thị theo </w:t>
      </w:r>
      <w:r w:rsidR="0089065B" w:rsidRPr="00AE037E">
        <w:rPr>
          <w:rFonts w:ascii="Times New Roman" w:eastAsia="SimSun" w:hAnsi="Times New Roman"/>
          <w:spacing w:val="-2"/>
          <w:sz w:val="27"/>
          <w:szCs w:val="27"/>
          <w:lang w:eastAsia="ja-JP"/>
        </w:rPr>
        <w:t>mô hình TOD</w:t>
      </w:r>
      <w:r w:rsidRPr="00AE037E">
        <w:rPr>
          <w:rFonts w:ascii="Times New Roman" w:eastAsia="SimSun" w:hAnsi="Times New Roman"/>
          <w:spacing w:val="-2"/>
          <w:sz w:val="27"/>
          <w:szCs w:val="27"/>
          <w:lang w:val="vi-VN" w:eastAsia="ja-JP"/>
        </w:rPr>
        <w:t xml:space="preserve"> </w:t>
      </w:r>
      <w:r w:rsidRPr="00AE037E">
        <w:rPr>
          <w:rFonts w:ascii="Times New Roman" w:eastAsia="SimSun" w:hAnsi="Times New Roman"/>
          <w:spacing w:val="-2"/>
          <w:sz w:val="27"/>
          <w:szCs w:val="27"/>
          <w:lang w:val="es-ES" w:eastAsia="ja-JP"/>
        </w:rPr>
        <w:t xml:space="preserve">và </w:t>
      </w:r>
      <w:r w:rsidR="0089065B" w:rsidRPr="00AE037E">
        <w:rPr>
          <w:rFonts w:ascii="Times New Roman" w:eastAsia="SimSun" w:hAnsi="Times New Roman"/>
          <w:spacing w:val="-2"/>
          <w:sz w:val="27"/>
          <w:szCs w:val="27"/>
          <w:lang w:val="es-ES" w:eastAsia="ja-JP"/>
        </w:rPr>
        <w:t>tạo cơ chế khai thác</w:t>
      </w:r>
      <w:r w:rsidRPr="00AE037E">
        <w:rPr>
          <w:rFonts w:ascii="Times New Roman" w:eastAsia="SimSun" w:hAnsi="Times New Roman"/>
          <w:spacing w:val="-2"/>
          <w:sz w:val="27"/>
          <w:szCs w:val="27"/>
          <w:lang w:val="es-ES" w:eastAsia="ja-JP"/>
        </w:rPr>
        <w:t xml:space="preserve"> nguồn lực để đầu tư hoàn thành mạng lưới đường sắt đô thị tại Thành phố Hồ Chí Minh theo chủ trương, chỉ đạo của Bộ Chính trị, Chính phủ, Thành ủy Thành phố Hồ Chí Minh.</w:t>
      </w:r>
    </w:p>
    <w:p w14:paraId="3E624A87" w14:textId="77777777" w:rsidR="00C62C7E" w:rsidRPr="00AE037E" w:rsidRDefault="00C62C7E" w:rsidP="007A24E2">
      <w:pPr>
        <w:widowControl w:val="0"/>
        <w:tabs>
          <w:tab w:val="right" w:leader="dot" w:pos="7920"/>
        </w:tabs>
        <w:spacing w:before="60" w:after="60" w:line="276" w:lineRule="auto"/>
        <w:ind w:firstLine="720"/>
        <w:jc w:val="both"/>
        <w:rPr>
          <w:rFonts w:ascii="Times New Roman" w:eastAsia="SimSun" w:hAnsi="Times New Roman"/>
          <w:b/>
          <w:spacing w:val="-2"/>
          <w:sz w:val="27"/>
          <w:szCs w:val="27"/>
          <w:lang w:val="vi-VN" w:eastAsia="ja-JP"/>
        </w:rPr>
      </w:pPr>
      <w:r w:rsidRPr="00AE037E">
        <w:rPr>
          <w:rFonts w:ascii="Times New Roman" w:eastAsia="SimSun" w:hAnsi="Times New Roman"/>
          <w:b/>
          <w:spacing w:val="-2"/>
          <w:sz w:val="27"/>
          <w:szCs w:val="27"/>
          <w:lang w:val="es-ES" w:eastAsia="ja-JP"/>
        </w:rPr>
        <w:t>2. Quan điểm xây dựng dự thảo Nghị quyết</w:t>
      </w:r>
    </w:p>
    <w:p w14:paraId="5BD20305" w14:textId="1E5DFF8C" w:rsidR="00C62C7E" w:rsidRPr="00AE037E" w:rsidRDefault="00C62C7E" w:rsidP="007A24E2">
      <w:pPr>
        <w:widowControl w:val="0"/>
        <w:spacing w:before="60" w:after="60" w:line="276" w:lineRule="auto"/>
        <w:ind w:firstLine="720"/>
        <w:jc w:val="both"/>
        <w:rPr>
          <w:rFonts w:ascii="Times New Roman" w:eastAsia="SimSun" w:hAnsi="Times New Roman"/>
          <w:spacing w:val="-2"/>
          <w:sz w:val="27"/>
          <w:szCs w:val="27"/>
          <w:lang w:eastAsia="ja-JP"/>
        </w:rPr>
      </w:pPr>
      <w:r w:rsidRPr="00AE037E">
        <w:rPr>
          <w:rFonts w:ascii="Times New Roman" w:eastAsia="SimSun" w:hAnsi="Times New Roman"/>
          <w:spacing w:val="-2"/>
          <w:sz w:val="27"/>
          <w:szCs w:val="27"/>
          <w:lang w:val="es-ES" w:eastAsia="ja-JP"/>
        </w:rPr>
        <w:t xml:space="preserve">Việc xây dựng </w:t>
      </w:r>
      <w:r w:rsidR="0089065B" w:rsidRPr="00AE037E">
        <w:rPr>
          <w:rFonts w:ascii="Times New Roman" w:eastAsia="SimSun" w:hAnsi="Times New Roman"/>
          <w:spacing w:val="-2"/>
          <w:sz w:val="27"/>
          <w:szCs w:val="27"/>
          <w:lang w:eastAsia="ja-JP"/>
        </w:rPr>
        <w:t xml:space="preserve">Nghị quyết của Hội đồng nhân dân Thành phố </w:t>
      </w:r>
      <w:r w:rsidR="002C7E2E" w:rsidRPr="00AE037E">
        <w:rPr>
          <w:rFonts w:ascii="Times New Roman" w:eastAsia="SimSun" w:hAnsi="Times New Roman"/>
          <w:spacing w:val="-2"/>
          <w:sz w:val="27"/>
          <w:szCs w:val="27"/>
          <w:lang w:val="vi-VN" w:eastAsia="ja-JP"/>
        </w:rPr>
        <w:t>quy định việc chuyển nhượng chỉ tiêu sử dụng đất quy hoạch trong khu vực TOD</w:t>
      </w:r>
      <w:r w:rsidR="0089065B" w:rsidRPr="00AE037E">
        <w:rPr>
          <w:rFonts w:ascii="Times New Roman" w:eastAsia="SimSun" w:hAnsi="Times New Roman"/>
          <w:spacing w:val="-2"/>
          <w:sz w:val="27"/>
          <w:szCs w:val="27"/>
          <w:lang w:val="vi-VN" w:eastAsia="ja-JP"/>
        </w:rPr>
        <w:t xml:space="preserve"> trên địa bàn Thành phố Hồ Chí Minh</w:t>
      </w:r>
      <w:r w:rsidR="0089065B" w:rsidRPr="00AE037E">
        <w:rPr>
          <w:rFonts w:ascii="Times New Roman" w:eastAsia="SimSun" w:hAnsi="Times New Roman"/>
          <w:spacing w:val="-2"/>
          <w:sz w:val="27"/>
          <w:szCs w:val="27"/>
          <w:lang w:eastAsia="ja-JP"/>
        </w:rPr>
        <w:t xml:space="preserve"> </w:t>
      </w:r>
      <w:r w:rsidRPr="00AE037E">
        <w:rPr>
          <w:rFonts w:ascii="Times New Roman" w:eastAsia="SimSun" w:hAnsi="Times New Roman"/>
          <w:spacing w:val="-2"/>
          <w:sz w:val="27"/>
          <w:szCs w:val="27"/>
          <w:lang w:val="es-ES" w:eastAsia="ja-JP"/>
        </w:rPr>
        <w:t>đảm</w:t>
      </w:r>
      <w:r w:rsidRPr="00AE037E">
        <w:rPr>
          <w:rFonts w:ascii="Times New Roman" w:eastAsia="SimSun" w:hAnsi="Times New Roman"/>
          <w:spacing w:val="-2"/>
          <w:sz w:val="27"/>
          <w:szCs w:val="27"/>
          <w:lang w:eastAsia="ja-JP"/>
        </w:rPr>
        <w:t xml:space="preserve"> bảo yêu cầu của </w:t>
      </w:r>
      <w:r w:rsidR="00785F46" w:rsidRPr="00AE037E">
        <w:rPr>
          <w:rFonts w:ascii="Times New Roman" w:eastAsia="SimSun" w:hAnsi="Times New Roman"/>
          <w:spacing w:val="-2"/>
          <w:sz w:val="27"/>
          <w:szCs w:val="27"/>
          <w:lang w:eastAsia="ja-JP"/>
        </w:rPr>
        <w:t xml:space="preserve">Luật phát triển đô thị và </w:t>
      </w:r>
      <w:r w:rsidRPr="00AE037E">
        <w:rPr>
          <w:rFonts w:ascii="Times New Roman" w:eastAsia="SimSun" w:hAnsi="Times New Roman"/>
          <w:spacing w:val="-2"/>
          <w:sz w:val="27"/>
          <w:szCs w:val="27"/>
          <w:lang w:eastAsia="ja-JP"/>
        </w:rPr>
        <w:t>các quy định pháp luậ</w:t>
      </w:r>
      <w:r w:rsidR="00785F46" w:rsidRPr="00AE037E">
        <w:rPr>
          <w:rFonts w:ascii="Times New Roman" w:eastAsia="SimSun" w:hAnsi="Times New Roman"/>
          <w:spacing w:val="-2"/>
          <w:sz w:val="27"/>
          <w:szCs w:val="27"/>
          <w:lang w:eastAsia="ja-JP"/>
        </w:rPr>
        <w:t>t có liên quan.</w:t>
      </w:r>
      <w:r w:rsidRPr="00AE037E">
        <w:rPr>
          <w:rFonts w:ascii="Times New Roman" w:eastAsia="SimSun" w:hAnsi="Times New Roman"/>
          <w:spacing w:val="-2"/>
          <w:sz w:val="27"/>
          <w:szCs w:val="27"/>
          <w:lang w:eastAsia="ja-JP"/>
        </w:rPr>
        <w:t xml:space="preserve"> </w:t>
      </w:r>
      <w:r w:rsidR="00785F46" w:rsidRPr="00AE037E">
        <w:rPr>
          <w:rFonts w:ascii="Times New Roman" w:eastAsia="SimSun" w:hAnsi="Times New Roman"/>
          <w:spacing w:val="-2"/>
          <w:sz w:val="27"/>
          <w:szCs w:val="27"/>
          <w:lang w:val="es-ES" w:eastAsia="ja-JP"/>
        </w:rPr>
        <w:t>Đ</w:t>
      </w:r>
      <w:r w:rsidRPr="00AE037E">
        <w:rPr>
          <w:rFonts w:ascii="Times New Roman" w:eastAsia="SimSun" w:hAnsi="Times New Roman"/>
          <w:spacing w:val="-2"/>
          <w:sz w:val="27"/>
          <w:szCs w:val="27"/>
          <w:lang w:val="es-ES" w:eastAsia="ja-JP"/>
        </w:rPr>
        <w:t xml:space="preserve">ồng thời căn cứ tính chất, yêu cầu, nhiệm vụ, tình hình thực tiễn, phát huy tính chủ động, tích cực của Thành phố, đảm bảo tính </w:t>
      </w:r>
      <w:r w:rsidR="0089065B" w:rsidRPr="00AE037E">
        <w:rPr>
          <w:rFonts w:ascii="Times New Roman" w:eastAsia="SimSun" w:hAnsi="Times New Roman"/>
          <w:spacing w:val="-2"/>
          <w:sz w:val="27"/>
          <w:szCs w:val="27"/>
          <w:lang w:val="es-ES" w:eastAsia="ja-JP"/>
        </w:rPr>
        <w:t xml:space="preserve">hiệu lực, </w:t>
      </w:r>
      <w:r w:rsidRPr="00AE037E">
        <w:rPr>
          <w:rFonts w:ascii="Times New Roman" w:eastAsia="SimSun" w:hAnsi="Times New Roman"/>
          <w:spacing w:val="-2"/>
          <w:sz w:val="27"/>
          <w:szCs w:val="27"/>
          <w:lang w:val="es-ES" w:eastAsia="ja-JP"/>
        </w:rPr>
        <w:t>hiệu quả, khả thi trong triển khai thực hiện.</w:t>
      </w:r>
    </w:p>
    <w:p w14:paraId="22CAB8D3" w14:textId="77777777" w:rsidR="00C62C7E" w:rsidRPr="00AE037E" w:rsidRDefault="00C62C7E" w:rsidP="007A24E2">
      <w:pPr>
        <w:widowControl w:val="0"/>
        <w:spacing w:before="60" w:after="60" w:line="276" w:lineRule="auto"/>
        <w:ind w:firstLine="720"/>
        <w:jc w:val="both"/>
        <w:rPr>
          <w:rFonts w:ascii="Times New Roman" w:eastAsia="SimSun" w:hAnsi="Times New Roman"/>
          <w:b/>
          <w:spacing w:val="-2"/>
          <w:sz w:val="27"/>
          <w:szCs w:val="27"/>
          <w:lang w:val="es-ES" w:eastAsia="ja-JP"/>
        </w:rPr>
      </w:pPr>
      <w:r w:rsidRPr="00AE037E">
        <w:rPr>
          <w:rFonts w:ascii="Times New Roman" w:eastAsia="SimSun" w:hAnsi="Times New Roman"/>
          <w:b/>
          <w:spacing w:val="-2"/>
          <w:sz w:val="27"/>
          <w:szCs w:val="27"/>
          <w:lang w:val="es-ES" w:eastAsia="ja-JP"/>
        </w:rPr>
        <w:t>III. QUÁ TRÌNH XÂY DỰNG DỰ THẢO NGHỊ QUYẾT</w:t>
      </w:r>
    </w:p>
    <w:p w14:paraId="5621409B" w14:textId="77777777" w:rsidR="00C62C7E" w:rsidRPr="00AE037E" w:rsidRDefault="00C62C7E" w:rsidP="0046619E">
      <w:pPr>
        <w:widowControl w:val="0"/>
        <w:numPr>
          <w:ilvl w:val="0"/>
          <w:numId w:val="2"/>
        </w:numPr>
        <w:spacing w:before="60" w:after="60" w:line="276" w:lineRule="auto"/>
        <w:ind w:left="0" w:firstLine="720"/>
        <w:jc w:val="both"/>
        <w:rPr>
          <w:rFonts w:ascii="Times New Roman" w:eastAsia="SimSun" w:hAnsi="Times New Roman"/>
          <w:b/>
          <w:spacing w:val="-2"/>
          <w:sz w:val="27"/>
          <w:szCs w:val="27"/>
          <w:lang w:eastAsia="ja-JP"/>
        </w:rPr>
      </w:pPr>
      <w:r w:rsidRPr="00AE037E">
        <w:rPr>
          <w:rFonts w:ascii="Times New Roman" w:eastAsia="SimSun" w:hAnsi="Times New Roman"/>
          <w:b/>
          <w:spacing w:val="-2"/>
          <w:sz w:val="27"/>
          <w:szCs w:val="27"/>
          <w:lang w:eastAsia="ja-JP"/>
        </w:rPr>
        <w:t>Quá trình xây dựng dự thảo văn bản:</w:t>
      </w:r>
    </w:p>
    <w:p w14:paraId="54B85EDD" w14:textId="4ED8106C" w:rsidR="00C62C7E" w:rsidRPr="00AE037E" w:rsidRDefault="00C62C7E" w:rsidP="0046619E">
      <w:pPr>
        <w:pStyle w:val="ListParagraph"/>
        <w:widowControl w:val="0"/>
        <w:numPr>
          <w:ilvl w:val="0"/>
          <w:numId w:val="5"/>
        </w:numPr>
        <w:spacing w:before="60" w:after="60" w:line="276" w:lineRule="auto"/>
        <w:ind w:left="0" w:firstLine="720"/>
        <w:jc w:val="both"/>
        <w:rPr>
          <w:rFonts w:ascii="Times New Roman" w:eastAsia="SimSun" w:hAnsi="Times New Roman"/>
          <w:spacing w:val="-2"/>
          <w:sz w:val="27"/>
          <w:szCs w:val="27"/>
          <w:lang w:eastAsia="ja-JP"/>
        </w:rPr>
      </w:pPr>
      <w:r w:rsidRPr="00AE037E">
        <w:rPr>
          <w:rFonts w:ascii="Times New Roman" w:eastAsia="SimSun" w:hAnsi="Times New Roman"/>
          <w:spacing w:val="-2"/>
          <w:sz w:val="27"/>
          <w:szCs w:val="27"/>
          <w:lang w:eastAsia="ja-JP"/>
        </w:rPr>
        <w:t xml:space="preserve">Căn cứ Quyết định số </w:t>
      </w:r>
      <w:r w:rsidR="00785F46" w:rsidRPr="00AE037E">
        <w:rPr>
          <w:rFonts w:ascii="Times New Roman" w:eastAsia="SimSun" w:hAnsi="Times New Roman"/>
          <w:spacing w:val="-2"/>
          <w:sz w:val="27"/>
          <w:szCs w:val="27"/>
          <w:lang w:eastAsia="ja-JP"/>
        </w:rPr>
        <w:t>…</w:t>
      </w:r>
      <w:r w:rsidRPr="00AE037E">
        <w:rPr>
          <w:rFonts w:ascii="Times New Roman" w:eastAsia="SimSun" w:hAnsi="Times New Roman"/>
          <w:spacing w:val="-2"/>
          <w:sz w:val="27"/>
          <w:szCs w:val="27"/>
          <w:lang w:eastAsia="ja-JP"/>
        </w:rPr>
        <w:t xml:space="preserve">/QĐ-TTHĐND ngày </w:t>
      </w:r>
      <w:r w:rsidR="00785F46" w:rsidRPr="00AE037E">
        <w:rPr>
          <w:rFonts w:ascii="Times New Roman" w:eastAsia="SimSun" w:hAnsi="Times New Roman"/>
          <w:spacing w:val="-2"/>
          <w:sz w:val="27"/>
          <w:szCs w:val="27"/>
          <w:lang w:eastAsia="ja-JP"/>
        </w:rPr>
        <w:t>…</w:t>
      </w:r>
      <w:r w:rsidRPr="00AE037E">
        <w:rPr>
          <w:rFonts w:ascii="Times New Roman" w:eastAsia="SimSun" w:hAnsi="Times New Roman"/>
          <w:spacing w:val="-2"/>
          <w:sz w:val="27"/>
          <w:szCs w:val="27"/>
          <w:lang w:eastAsia="ja-JP"/>
        </w:rPr>
        <w:t xml:space="preserve"> tháng </w:t>
      </w:r>
      <w:r w:rsidR="00785F46" w:rsidRPr="00AE037E">
        <w:rPr>
          <w:rFonts w:ascii="Times New Roman" w:eastAsia="SimSun" w:hAnsi="Times New Roman"/>
          <w:spacing w:val="-2"/>
          <w:sz w:val="27"/>
          <w:szCs w:val="27"/>
          <w:lang w:eastAsia="ja-JP"/>
        </w:rPr>
        <w:t>…</w:t>
      </w:r>
      <w:r w:rsidRPr="00AE037E">
        <w:rPr>
          <w:rFonts w:ascii="Times New Roman" w:eastAsia="SimSun" w:hAnsi="Times New Roman"/>
          <w:spacing w:val="-2"/>
          <w:sz w:val="27"/>
          <w:szCs w:val="27"/>
          <w:lang w:eastAsia="ja-JP"/>
        </w:rPr>
        <w:t xml:space="preserve"> </w:t>
      </w:r>
      <w:r w:rsidR="00785F46" w:rsidRPr="00AE037E">
        <w:rPr>
          <w:rFonts w:ascii="Times New Roman" w:eastAsia="SimSun" w:hAnsi="Times New Roman"/>
          <w:bCs/>
          <w:spacing w:val="-2"/>
          <w:sz w:val="27"/>
          <w:szCs w:val="27"/>
          <w:lang w:eastAsia="ja-JP"/>
        </w:rPr>
        <w:t>2026 của Thường trực Hội đồng nhân dân Thành phố về ban hành Danh mục Nghị Quyết triển khai Luật Phát triển đô thị số…. 2026/QH15</w:t>
      </w:r>
      <w:r w:rsidRPr="00AE037E">
        <w:rPr>
          <w:rFonts w:ascii="Times New Roman" w:eastAsia="SimSun" w:hAnsi="Times New Roman"/>
          <w:spacing w:val="-2"/>
          <w:sz w:val="27"/>
          <w:szCs w:val="27"/>
          <w:lang w:eastAsia="ja-JP"/>
        </w:rPr>
        <w:t>.</w:t>
      </w:r>
    </w:p>
    <w:p w14:paraId="401C14FC" w14:textId="181CFD36" w:rsidR="00C62C7E" w:rsidRPr="00AE037E" w:rsidRDefault="00C62C7E" w:rsidP="0046619E">
      <w:pPr>
        <w:pStyle w:val="ListParagraph"/>
        <w:widowControl w:val="0"/>
        <w:numPr>
          <w:ilvl w:val="0"/>
          <w:numId w:val="5"/>
        </w:numPr>
        <w:spacing w:before="60" w:after="60" w:line="276" w:lineRule="auto"/>
        <w:ind w:left="0" w:firstLine="720"/>
        <w:jc w:val="both"/>
        <w:rPr>
          <w:rFonts w:ascii="Times New Roman" w:eastAsia="SimSun" w:hAnsi="Times New Roman"/>
          <w:spacing w:val="-2"/>
          <w:sz w:val="27"/>
          <w:szCs w:val="27"/>
          <w:lang w:eastAsia="ja-JP"/>
        </w:rPr>
      </w:pPr>
      <w:r w:rsidRPr="00AE037E">
        <w:rPr>
          <w:rFonts w:ascii="Times New Roman" w:eastAsia="SimSun" w:hAnsi="Times New Roman"/>
          <w:spacing w:val="-2"/>
          <w:sz w:val="27"/>
          <w:szCs w:val="27"/>
          <w:lang w:val="sv-SE" w:eastAsia="ja-JP"/>
        </w:rPr>
        <w:t>Ủy ban nhân dân Thành phố</w:t>
      </w:r>
      <w:r w:rsidRPr="00AE037E">
        <w:rPr>
          <w:rFonts w:ascii="Times New Roman" w:eastAsia="SimSun" w:hAnsi="Times New Roman"/>
          <w:spacing w:val="-2"/>
          <w:sz w:val="27"/>
          <w:szCs w:val="27"/>
          <w:lang w:val="es-ES" w:eastAsia="ja-JP"/>
        </w:rPr>
        <w:t xml:space="preserve"> </w:t>
      </w:r>
      <w:r w:rsidR="00BB6B46" w:rsidRPr="00AE037E">
        <w:rPr>
          <w:rFonts w:ascii="Times New Roman" w:eastAsia="SimSun" w:hAnsi="Times New Roman"/>
          <w:spacing w:val="-2"/>
          <w:sz w:val="27"/>
          <w:szCs w:val="27"/>
          <w:lang w:val="es-ES" w:eastAsia="ja-JP"/>
        </w:rPr>
        <w:t xml:space="preserve">đã chỉ đạo </w:t>
      </w:r>
      <w:r w:rsidRPr="00AE037E">
        <w:rPr>
          <w:rFonts w:ascii="Times New Roman" w:eastAsia="SimSun" w:hAnsi="Times New Roman"/>
          <w:spacing w:val="-2"/>
          <w:sz w:val="27"/>
          <w:szCs w:val="27"/>
          <w:lang w:val="es-ES" w:eastAsia="ja-JP"/>
        </w:rPr>
        <w:t xml:space="preserve">tại </w:t>
      </w:r>
      <w:r w:rsidRPr="00AE037E">
        <w:rPr>
          <w:rFonts w:ascii="Times New Roman" w:eastAsia="SimSun" w:hAnsi="Times New Roman"/>
          <w:spacing w:val="-2"/>
          <w:sz w:val="27"/>
          <w:szCs w:val="27"/>
          <w:lang w:eastAsia="ja-JP"/>
        </w:rPr>
        <w:t xml:space="preserve">Văn bản số </w:t>
      </w:r>
      <w:r w:rsidR="00785F46" w:rsidRPr="00AE037E">
        <w:rPr>
          <w:rFonts w:ascii="Times New Roman" w:eastAsia="SimSun" w:hAnsi="Times New Roman"/>
          <w:spacing w:val="-2"/>
          <w:sz w:val="27"/>
          <w:szCs w:val="27"/>
          <w:lang w:eastAsia="ja-JP"/>
        </w:rPr>
        <w:t xml:space="preserve">…...ngày…. tháng … </w:t>
      </w:r>
      <w:r w:rsidR="007F0E4E" w:rsidRPr="00AE037E">
        <w:rPr>
          <w:rFonts w:ascii="Times New Roman" w:eastAsia="SimSun" w:hAnsi="Times New Roman"/>
          <w:bCs/>
          <w:spacing w:val="-2"/>
          <w:sz w:val="27"/>
          <w:szCs w:val="27"/>
          <w:lang w:eastAsia="ja-JP"/>
        </w:rPr>
        <w:t>2026</w:t>
      </w:r>
      <w:r w:rsidR="00785F46" w:rsidRPr="00AE037E">
        <w:rPr>
          <w:rFonts w:ascii="Times New Roman" w:eastAsia="SimSun" w:hAnsi="Times New Roman"/>
          <w:bCs/>
          <w:spacing w:val="-2"/>
          <w:sz w:val="27"/>
          <w:szCs w:val="27"/>
          <w:lang w:eastAsia="ja-JP"/>
        </w:rPr>
        <w:t xml:space="preserve"> </w:t>
      </w:r>
      <w:r w:rsidRPr="00AE037E">
        <w:rPr>
          <w:rFonts w:ascii="Times New Roman" w:eastAsia="SimSun" w:hAnsi="Times New Roman"/>
          <w:spacing w:val="-2"/>
          <w:sz w:val="27"/>
          <w:szCs w:val="27"/>
          <w:lang w:eastAsia="ja-JP"/>
        </w:rPr>
        <w:t xml:space="preserve">về việc </w:t>
      </w:r>
      <w:r w:rsidR="008E79BF" w:rsidRPr="00AE037E">
        <w:rPr>
          <w:rFonts w:ascii="Times New Roman" w:eastAsia="SimSun" w:hAnsi="Times New Roman"/>
          <w:spacing w:val="-2"/>
          <w:sz w:val="27"/>
          <w:szCs w:val="27"/>
          <w:lang w:eastAsia="ja-JP"/>
        </w:rPr>
        <w:t xml:space="preserve">xây dựng </w:t>
      </w:r>
      <w:r w:rsidR="00785F46" w:rsidRPr="00AE037E">
        <w:rPr>
          <w:rFonts w:ascii="Times New Roman" w:eastAsia="SimSun" w:hAnsi="Times New Roman"/>
          <w:spacing w:val="-2"/>
          <w:sz w:val="27"/>
          <w:szCs w:val="27"/>
          <w:lang w:eastAsia="ja-JP"/>
        </w:rPr>
        <w:t xml:space="preserve">các </w:t>
      </w:r>
      <w:r w:rsidRPr="00AE037E">
        <w:rPr>
          <w:rFonts w:ascii="Times New Roman" w:eastAsia="SimSun" w:hAnsi="Times New Roman"/>
          <w:spacing w:val="-2"/>
          <w:sz w:val="27"/>
          <w:szCs w:val="27"/>
          <w:lang w:eastAsia="ja-JP"/>
        </w:rPr>
        <w:t>dự thảo Nghị quyết của Hội đồng nhân dân Thành phố</w:t>
      </w:r>
      <w:r w:rsidR="00785F46" w:rsidRPr="00AE037E">
        <w:rPr>
          <w:rFonts w:ascii="Times New Roman" w:eastAsia="SimSun" w:hAnsi="Times New Roman"/>
          <w:spacing w:val="-2"/>
          <w:sz w:val="27"/>
          <w:szCs w:val="27"/>
          <w:lang w:eastAsia="ja-JP"/>
        </w:rPr>
        <w:t xml:space="preserve"> </w:t>
      </w:r>
      <w:r w:rsidR="00785F46" w:rsidRPr="00AE037E">
        <w:rPr>
          <w:rFonts w:ascii="Times New Roman" w:eastAsia="SimSun" w:hAnsi="Times New Roman"/>
          <w:bCs/>
          <w:spacing w:val="-2"/>
          <w:sz w:val="27"/>
          <w:szCs w:val="27"/>
          <w:lang w:eastAsia="ja-JP"/>
        </w:rPr>
        <w:t>triển khai Luật Phát triển đô thị số…. 2026/QH15</w:t>
      </w:r>
      <w:r w:rsidRPr="00AE037E">
        <w:rPr>
          <w:rFonts w:ascii="Times New Roman" w:eastAsia="SimSun" w:hAnsi="Times New Roman"/>
          <w:spacing w:val="-2"/>
          <w:sz w:val="27"/>
          <w:szCs w:val="27"/>
          <w:lang w:eastAsia="ja-JP"/>
        </w:rPr>
        <w:t>.</w:t>
      </w:r>
      <w:r w:rsidR="00785F46" w:rsidRPr="00AE037E">
        <w:rPr>
          <w:rFonts w:ascii="Times New Roman" w:eastAsia="SimSun" w:hAnsi="Times New Roman"/>
          <w:spacing w:val="-2"/>
          <w:sz w:val="27"/>
          <w:szCs w:val="27"/>
          <w:lang w:eastAsia="ja-JP"/>
        </w:rPr>
        <w:t xml:space="preserve"> Trong đó, giao Sở Quy hoạch – Kiến trúc chủ trì tham mưu xây dựng Dự thảo Nghị quyết của Hội đồng nhân dân Thành phố </w:t>
      </w:r>
      <w:r w:rsidR="002C7E2E" w:rsidRPr="00AE037E">
        <w:rPr>
          <w:rFonts w:ascii="Times New Roman" w:eastAsia="SimSun" w:hAnsi="Times New Roman"/>
          <w:spacing w:val="-2"/>
          <w:sz w:val="27"/>
          <w:szCs w:val="27"/>
          <w:lang w:val="vi-VN" w:eastAsia="ja-JP"/>
        </w:rPr>
        <w:t xml:space="preserve">quy định việc chuyển nhượng chỉ tiêu sử dụng đất quy hoạch trong khu vực TOD </w:t>
      </w:r>
      <w:r w:rsidR="00785F46" w:rsidRPr="00AE037E">
        <w:rPr>
          <w:rFonts w:ascii="Times New Roman" w:eastAsia="SimSun" w:hAnsi="Times New Roman"/>
          <w:spacing w:val="-2"/>
          <w:sz w:val="27"/>
          <w:szCs w:val="27"/>
          <w:lang w:val="vi-VN" w:eastAsia="ja-JP"/>
        </w:rPr>
        <w:t>trên địa bàn Thành phố Hồ Chí Minh</w:t>
      </w:r>
      <w:r w:rsidR="00227D46" w:rsidRPr="00AE037E">
        <w:rPr>
          <w:rFonts w:ascii="Times New Roman" w:eastAsia="SimSun" w:hAnsi="Times New Roman"/>
          <w:spacing w:val="-2"/>
          <w:sz w:val="27"/>
          <w:szCs w:val="27"/>
          <w:lang w:eastAsia="ja-JP"/>
        </w:rPr>
        <w:t>.</w:t>
      </w:r>
    </w:p>
    <w:p w14:paraId="091BE064" w14:textId="77777777" w:rsidR="00785F46" w:rsidRPr="00AE037E" w:rsidRDefault="008E79BF" w:rsidP="0046619E">
      <w:pPr>
        <w:pStyle w:val="ListParagraph"/>
        <w:widowControl w:val="0"/>
        <w:numPr>
          <w:ilvl w:val="0"/>
          <w:numId w:val="5"/>
        </w:numPr>
        <w:spacing w:before="60" w:after="60" w:line="276" w:lineRule="auto"/>
        <w:ind w:left="0" w:firstLine="720"/>
        <w:jc w:val="both"/>
        <w:rPr>
          <w:rFonts w:ascii="Times New Roman" w:eastAsia="SimSun" w:hAnsi="Times New Roman"/>
          <w:spacing w:val="-2"/>
          <w:sz w:val="27"/>
          <w:szCs w:val="27"/>
          <w:lang w:val="sv-SE" w:eastAsia="ja-JP"/>
        </w:rPr>
      </w:pPr>
      <w:r w:rsidRPr="00AE037E">
        <w:rPr>
          <w:rFonts w:ascii="Times New Roman" w:eastAsia="SimSun" w:hAnsi="Times New Roman"/>
          <w:spacing w:val="-2"/>
          <w:sz w:val="27"/>
          <w:szCs w:val="27"/>
          <w:lang w:val="es-ES" w:eastAsia="ja-JP"/>
        </w:rPr>
        <w:t xml:space="preserve">Ngày </w:t>
      </w:r>
      <w:r w:rsidR="00785F46" w:rsidRPr="00AE037E">
        <w:rPr>
          <w:rFonts w:ascii="Times New Roman" w:eastAsia="SimSun" w:hAnsi="Times New Roman"/>
          <w:bCs/>
          <w:spacing w:val="-2"/>
          <w:sz w:val="27"/>
          <w:szCs w:val="27"/>
          <w:lang w:eastAsia="ja-JP"/>
        </w:rPr>
        <w:t>…</w:t>
      </w:r>
      <w:r w:rsidRPr="00AE037E">
        <w:rPr>
          <w:rFonts w:ascii="Times New Roman" w:eastAsia="SimSun" w:hAnsi="Times New Roman"/>
          <w:bCs/>
          <w:spacing w:val="-2"/>
          <w:sz w:val="27"/>
          <w:szCs w:val="27"/>
          <w:lang w:eastAsia="ja-JP"/>
        </w:rPr>
        <w:t xml:space="preserve"> tháng </w:t>
      </w:r>
      <w:r w:rsidR="00785F46" w:rsidRPr="00AE037E">
        <w:rPr>
          <w:rFonts w:ascii="Times New Roman" w:eastAsia="SimSun" w:hAnsi="Times New Roman"/>
          <w:bCs/>
          <w:spacing w:val="-2"/>
          <w:sz w:val="27"/>
          <w:szCs w:val="27"/>
          <w:lang w:eastAsia="ja-JP"/>
        </w:rPr>
        <w:t>…</w:t>
      </w:r>
      <w:r w:rsidRPr="00AE037E">
        <w:rPr>
          <w:rFonts w:ascii="Times New Roman" w:eastAsia="SimSun" w:hAnsi="Times New Roman"/>
          <w:bCs/>
          <w:spacing w:val="-2"/>
          <w:sz w:val="27"/>
          <w:szCs w:val="27"/>
          <w:lang w:eastAsia="ja-JP"/>
        </w:rPr>
        <w:t xml:space="preserve"> năm </w:t>
      </w:r>
      <w:r w:rsidR="00785F46" w:rsidRPr="00AE037E">
        <w:rPr>
          <w:rFonts w:ascii="Times New Roman" w:eastAsia="SimSun" w:hAnsi="Times New Roman"/>
          <w:bCs/>
          <w:spacing w:val="-2"/>
          <w:sz w:val="27"/>
          <w:szCs w:val="27"/>
          <w:lang w:eastAsia="ja-JP"/>
        </w:rPr>
        <w:t>….</w:t>
      </w:r>
      <w:r w:rsidRPr="00AE037E">
        <w:rPr>
          <w:rFonts w:ascii="Times New Roman" w:eastAsia="SimSun" w:hAnsi="Times New Roman"/>
          <w:bCs/>
          <w:spacing w:val="-2"/>
          <w:sz w:val="27"/>
          <w:szCs w:val="27"/>
          <w:lang w:eastAsia="ja-JP"/>
        </w:rPr>
        <w:t>,</w:t>
      </w:r>
      <w:r w:rsidRPr="00AE037E">
        <w:rPr>
          <w:rFonts w:ascii="Times New Roman" w:eastAsia="SimSun" w:hAnsi="Times New Roman"/>
          <w:spacing w:val="-2"/>
          <w:sz w:val="27"/>
          <w:szCs w:val="27"/>
          <w:lang w:val="sv-SE" w:eastAsia="ja-JP"/>
        </w:rPr>
        <w:t xml:space="preserve"> Ủy ban nhân dân Thành phố</w:t>
      </w:r>
      <w:r w:rsidRPr="00AE037E">
        <w:rPr>
          <w:rFonts w:ascii="Times New Roman" w:eastAsia="SimSun" w:hAnsi="Times New Roman"/>
          <w:spacing w:val="-2"/>
          <w:sz w:val="27"/>
          <w:szCs w:val="27"/>
          <w:lang w:val="es-ES" w:eastAsia="ja-JP"/>
        </w:rPr>
        <w:t xml:space="preserve"> ban hành</w:t>
      </w:r>
      <w:r w:rsidR="00C62C7E" w:rsidRPr="00AE037E">
        <w:rPr>
          <w:rFonts w:ascii="Times New Roman" w:eastAsia="SimSun" w:hAnsi="Times New Roman"/>
          <w:spacing w:val="-2"/>
          <w:sz w:val="27"/>
          <w:szCs w:val="27"/>
          <w:lang w:val="es-ES" w:eastAsia="ja-JP"/>
        </w:rPr>
        <w:t xml:space="preserve"> K</w:t>
      </w:r>
      <w:r w:rsidR="00C62C7E" w:rsidRPr="00AE037E">
        <w:rPr>
          <w:rFonts w:ascii="Times New Roman" w:eastAsia="SimSun" w:hAnsi="Times New Roman"/>
          <w:spacing w:val="-2"/>
          <w:sz w:val="27"/>
          <w:szCs w:val="27"/>
          <w:lang w:eastAsia="ja-JP"/>
        </w:rPr>
        <w:t xml:space="preserve">ế hoạch số </w:t>
      </w:r>
      <w:r w:rsidR="00785F46" w:rsidRPr="00AE037E">
        <w:rPr>
          <w:rFonts w:ascii="Times New Roman" w:eastAsia="SimSun" w:hAnsi="Times New Roman"/>
          <w:spacing w:val="-2"/>
          <w:sz w:val="27"/>
          <w:szCs w:val="27"/>
          <w:lang w:eastAsia="ja-JP"/>
        </w:rPr>
        <w:t>….</w:t>
      </w:r>
      <w:r w:rsidR="00C62C7E" w:rsidRPr="00AE037E">
        <w:rPr>
          <w:rFonts w:ascii="Times New Roman" w:eastAsia="SimSun" w:hAnsi="Times New Roman"/>
          <w:spacing w:val="-2"/>
          <w:sz w:val="27"/>
          <w:szCs w:val="27"/>
          <w:lang w:eastAsia="ja-JP"/>
        </w:rPr>
        <w:t>/KH-</w:t>
      </w:r>
      <w:r w:rsidR="00C62C7E" w:rsidRPr="00AE037E">
        <w:rPr>
          <w:rFonts w:ascii="Times New Roman" w:eastAsia="SimSun" w:hAnsi="Times New Roman"/>
          <w:spacing w:val="-2"/>
          <w:sz w:val="27"/>
          <w:szCs w:val="27"/>
          <w:lang w:val="sv-SE" w:eastAsia="ja-JP"/>
        </w:rPr>
        <w:t xml:space="preserve">UBND </w:t>
      </w:r>
      <w:r w:rsidR="00C62C7E" w:rsidRPr="00AE037E">
        <w:rPr>
          <w:rFonts w:ascii="Times New Roman" w:eastAsia="SimSun" w:hAnsi="Times New Roman"/>
          <w:spacing w:val="-2"/>
          <w:sz w:val="27"/>
          <w:szCs w:val="27"/>
          <w:lang w:val="es-ES" w:eastAsia="ja-JP"/>
        </w:rPr>
        <w:t xml:space="preserve">về </w:t>
      </w:r>
      <w:r w:rsidR="00C62C7E" w:rsidRPr="00AE037E">
        <w:rPr>
          <w:rFonts w:ascii="Times New Roman" w:eastAsia="SimSun" w:hAnsi="Times New Roman"/>
          <w:spacing w:val="-2"/>
          <w:sz w:val="27"/>
          <w:szCs w:val="27"/>
          <w:lang w:val="sv-SE" w:eastAsia="ja-JP"/>
        </w:rPr>
        <w:t xml:space="preserve">triển khai thi hành Luật </w:t>
      </w:r>
      <w:r w:rsidR="00785F46" w:rsidRPr="00AE037E">
        <w:rPr>
          <w:rFonts w:ascii="Times New Roman" w:eastAsia="SimSun" w:hAnsi="Times New Roman"/>
          <w:spacing w:val="-2"/>
          <w:sz w:val="27"/>
          <w:szCs w:val="27"/>
          <w:lang w:val="sv-SE" w:eastAsia="ja-JP"/>
        </w:rPr>
        <w:t>Phát triển đô thị</w:t>
      </w:r>
      <w:r w:rsidR="00C62C7E" w:rsidRPr="00AE037E">
        <w:rPr>
          <w:rFonts w:ascii="Times New Roman" w:eastAsia="SimSun" w:hAnsi="Times New Roman"/>
          <w:spacing w:val="-2"/>
          <w:sz w:val="27"/>
          <w:szCs w:val="27"/>
          <w:lang w:val="sv-SE" w:eastAsia="ja-JP"/>
        </w:rPr>
        <w:t xml:space="preserve">. </w:t>
      </w:r>
    </w:p>
    <w:p w14:paraId="105DD314" w14:textId="10E711C9" w:rsidR="00C62C7E" w:rsidRPr="00AE037E" w:rsidRDefault="008E79BF" w:rsidP="0046619E">
      <w:pPr>
        <w:pStyle w:val="ListParagraph"/>
        <w:widowControl w:val="0"/>
        <w:numPr>
          <w:ilvl w:val="0"/>
          <w:numId w:val="5"/>
        </w:numPr>
        <w:spacing w:before="60" w:after="60" w:line="276" w:lineRule="auto"/>
        <w:ind w:left="0" w:firstLine="720"/>
        <w:jc w:val="both"/>
        <w:rPr>
          <w:rFonts w:ascii="Times New Roman" w:eastAsia="SimSun" w:hAnsi="Times New Roman"/>
          <w:spacing w:val="-2"/>
          <w:sz w:val="27"/>
          <w:szCs w:val="27"/>
          <w:lang w:val="es-ES" w:eastAsia="ja-JP"/>
        </w:rPr>
      </w:pPr>
      <w:r w:rsidRPr="00AE037E">
        <w:rPr>
          <w:rFonts w:ascii="Times New Roman" w:eastAsia="SimSun" w:hAnsi="Times New Roman"/>
          <w:spacing w:val="-2"/>
          <w:sz w:val="27"/>
          <w:szCs w:val="27"/>
          <w:lang w:val="sv-SE" w:eastAsia="ja-JP"/>
        </w:rPr>
        <w:t xml:space="preserve">Triển khai </w:t>
      </w:r>
      <w:r w:rsidR="00785F46" w:rsidRPr="00AE037E">
        <w:rPr>
          <w:rFonts w:ascii="Times New Roman" w:eastAsia="SimSun" w:hAnsi="Times New Roman"/>
          <w:spacing w:val="-2"/>
          <w:sz w:val="27"/>
          <w:szCs w:val="27"/>
          <w:lang w:val="sv-SE" w:eastAsia="ja-JP"/>
        </w:rPr>
        <w:t>các chỉ đạo</w:t>
      </w:r>
      <w:r w:rsidRPr="00AE037E">
        <w:rPr>
          <w:rFonts w:ascii="Times New Roman" w:eastAsia="SimSun" w:hAnsi="Times New Roman"/>
          <w:spacing w:val="-2"/>
          <w:sz w:val="27"/>
          <w:szCs w:val="27"/>
          <w:lang w:val="sv-SE" w:eastAsia="ja-JP"/>
        </w:rPr>
        <w:t xml:space="preserve"> trên, </w:t>
      </w:r>
      <w:r w:rsidR="00C62C7E" w:rsidRPr="00AE037E">
        <w:rPr>
          <w:rFonts w:ascii="Times New Roman" w:eastAsia="SimSun" w:hAnsi="Times New Roman"/>
          <w:spacing w:val="-2"/>
          <w:sz w:val="27"/>
          <w:szCs w:val="27"/>
          <w:lang w:eastAsia="ja-JP"/>
        </w:rPr>
        <w:t>Sở Quy hoạch – Kiến trúc</w:t>
      </w:r>
      <w:r w:rsidR="00C62C7E" w:rsidRPr="00AE037E">
        <w:rPr>
          <w:rFonts w:ascii="Times New Roman" w:eastAsia="SimSun" w:hAnsi="Times New Roman"/>
          <w:spacing w:val="-2"/>
          <w:sz w:val="27"/>
          <w:szCs w:val="27"/>
          <w:lang w:val="es-ES" w:eastAsia="ja-JP"/>
        </w:rPr>
        <w:t xml:space="preserve"> đã khẩn trương thực hiện, chủ động phối hợp với các sở, ngành, đơn vị liên quan để xây dựng nội dung dự thảo </w:t>
      </w:r>
      <w:r w:rsidR="00785F46" w:rsidRPr="00AE037E">
        <w:rPr>
          <w:rFonts w:ascii="Times New Roman" w:eastAsia="SimSun" w:hAnsi="Times New Roman"/>
          <w:spacing w:val="-2"/>
          <w:sz w:val="27"/>
          <w:szCs w:val="27"/>
          <w:lang w:eastAsia="ja-JP"/>
        </w:rPr>
        <w:t xml:space="preserve">Nghị quyết của Hội đồng nhân dân Thành phố </w:t>
      </w:r>
      <w:r w:rsidR="00E43D76" w:rsidRPr="00AE037E">
        <w:rPr>
          <w:rFonts w:ascii="Times New Roman" w:eastAsia="SimSun" w:hAnsi="Times New Roman"/>
          <w:spacing w:val="-2"/>
          <w:sz w:val="27"/>
          <w:szCs w:val="27"/>
          <w:lang w:val="vi-VN" w:eastAsia="ja-JP"/>
        </w:rPr>
        <w:t>quy định việc chuyển nhượng chỉ tiêu sử dụng đất quy hoạch trong khu vực TOD</w:t>
      </w:r>
      <w:r w:rsidR="00785F46" w:rsidRPr="00AE037E">
        <w:rPr>
          <w:rFonts w:ascii="Times New Roman" w:eastAsia="SimSun" w:hAnsi="Times New Roman"/>
          <w:spacing w:val="-2"/>
          <w:sz w:val="27"/>
          <w:szCs w:val="27"/>
          <w:lang w:val="vi-VN" w:eastAsia="ja-JP"/>
        </w:rPr>
        <w:t xml:space="preserve"> trên địa bàn Thành phố Hồ Chí Minh</w:t>
      </w:r>
      <w:r w:rsidR="00C62C7E" w:rsidRPr="00AE037E">
        <w:rPr>
          <w:rFonts w:ascii="Times New Roman" w:eastAsia="SimSun" w:hAnsi="Times New Roman"/>
          <w:spacing w:val="-2"/>
          <w:sz w:val="27"/>
          <w:szCs w:val="27"/>
          <w:lang w:eastAsia="ja-JP"/>
        </w:rPr>
        <w:t>.</w:t>
      </w:r>
    </w:p>
    <w:p w14:paraId="0370F53A" w14:textId="77777777" w:rsidR="005F0CC7" w:rsidRPr="00AE037E" w:rsidRDefault="005F0CC7" w:rsidP="0046619E">
      <w:pPr>
        <w:pStyle w:val="ListParagraph"/>
        <w:widowControl w:val="0"/>
        <w:numPr>
          <w:ilvl w:val="0"/>
          <w:numId w:val="5"/>
        </w:numPr>
        <w:spacing w:before="60" w:after="60" w:line="276" w:lineRule="auto"/>
        <w:ind w:left="0" w:firstLine="720"/>
        <w:jc w:val="both"/>
        <w:rPr>
          <w:rFonts w:ascii="Times New Roman" w:eastAsia="SimSun" w:hAnsi="Times New Roman"/>
          <w:spacing w:val="-2"/>
          <w:sz w:val="27"/>
          <w:szCs w:val="27"/>
          <w:lang w:eastAsia="ja-JP"/>
        </w:rPr>
      </w:pPr>
      <w:r w:rsidRPr="00AE037E">
        <w:rPr>
          <w:rFonts w:ascii="Times New Roman" w:eastAsia="SimSun" w:hAnsi="Times New Roman"/>
          <w:spacing w:val="-2"/>
          <w:sz w:val="27"/>
          <w:szCs w:val="27"/>
          <w:lang w:eastAsia="ja-JP"/>
        </w:rPr>
        <w:t>Ngày….</w:t>
      </w:r>
      <w:r w:rsidRPr="00AE037E">
        <w:rPr>
          <w:rFonts w:ascii="Times New Roman" w:eastAsia="SimSun" w:hAnsi="Times New Roman"/>
          <w:bCs/>
          <w:spacing w:val="-2"/>
          <w:sz w:val="27"/>
          <w:szCs w:val="27"/>
          <w:lang w:eastAsia="ja-JP"/>
        </w:rPr>
        <w:t xml:space="preserve"> tháng … năm 2026</w:t>
      </w:r>
      <w:r w:rsidRPr="00AE037E">
        <w:rPr>
          <w:rFonts w:ascii="Times New Roman" w:eastAsia="SimSun" w:hAnsi="Times New Roman"/>
          <w:spacing w:val="-2"/>
          <w:sz w:val="27"/>
          <w:szCs w:val="27"/>
          <w:lang w:eastAsia="ja-JP"/>
        </w:rPr>
        <w:t>, Sở Quy hoạch - Kiến trúc có Văn bản số ……/SQHKT-QHHTKT gửi Ủy ban nhân dân Thành phố về đăng tải hồ sơ dự thảo nghị quyết trên cổng thông tin điện tử của Thành phố.</w:t>
      </w:r>
    </w:p>
    <w:p w14:paraId="1F7C76C8" w14:textId="77777777" w:rsidR="005F0CC7" w:rsidRPr="00AE037E" w:rsidRDefault="005F0CC7" w:rsidP="0046619E">
      <w:pPr>
        <w:pStyle w:val="ListParagraph"/>
        <w:widowControl w:val="0"/>
        <w:numPr>
          <w:ilvl w:val="0"/>
          <w:numId w:val="5"/>
        </w:numPr>
        <w:spacing w:before="60" w:after="60" w:line="276" w:lineRule="auto"/>
        <w:ind w:left="0" w:firstLine="720"/>
        <w:jc w:val="both"/>
        <w:rPr>
          <w:rFonts w:ascii="Times New Roman" w:eastAsia="SimSun" w:hAnsi="Times New Roman"/>
          <w:spacing w:val="-2"/>
          <w:sz w:val="27"/>
          <w:szCs w:val="27"/>
          <w:lang w:eastAsia="ja-JP"/>
        </w:rPr>
      </w:pPr>
      <w:r w:rsidRPr="00AE037E">
        <w:rPr>
          <w:rFonts w:ascii="Times New Roman" w:eastAsia="SimSun" w:hAnsi="Times New Roman"/>
          <w:spacing w:val="-2"/>
          <w:sz w:val="27"/>
          <w:szCs w:val="27"/>
          <w:lang w:eastAsia="ja-JP"/>
        </w:rPr>
        <w:t>Ngày….</w:t>
      </w:r>
      <w:r w:rsidRPr="00AE037E">
        <w:rPr>
          <w:rFonts w:ascii="Times New Roman" w:eastAsia="SimSun" w:hAnsi="Times New Roman"/>
          <w:bCs/>
          <w:spacing w:val="-2"/>
          <w:sz w:val="27"/>
          <w:szCs w:val="27"/>
          <w:lang w:eastAsia="ja-JP"/>
        </w:rPr>
        <w:t xml:space="preserve"> tháng … năm 2026</w:t>
      </w:r>
      <w:r w:rsidRPr="00AE037E">
        <w:rPr>
          <w:rFonts w:ascii="Times New Roman" w:eastAsia="SimSun" w:hAnsi="Times New Roman"/>
          <w:spacing w:val="-2"/>
          <w:sz w:val="27"/>
          <w:szCs w:val="27"/>
          <w:lang w:eastAsia="ja-JP"/>
        </w:rPr>
        <w:t xml:space="preserve">, Sở Quy hoạch - Kiến trúc có Văn bản số ……/SQHKT-QHHTKT gửi lấy ý kiến </w:t>
      </w:r>
      <w:r w:rsidRPr="00AE037E">
        <w:rPr>
          <w:rFonts w:ascii="Times New Roman" w:eastAsia="SimSun" w:hAnsi="Times New Roman"/>
          <w:spacing w:val="-2"/>
          <w:sz w:val="27"/>
          <w:szCs w:val="27"/>
          <w:lang w:val="vi-VN" w:eastAsia="ja-JP"/>
        </w:rPr>
        <w:t>Sở Tài chính, Sở Nội vụ, Sở Tư pháp</w:t>
      </w:r>
      <w:r w:rsidRPr="00AE037E">
        <w:rPr>
          <w:rFonts w:ascii="Times New Roman" w:eastAsia="SimSun" w:hAnsi="Times New Roman"/>
          <w:spacing w:val="-2"/>
          <w:sz w:val="27"/>
          <w:szCs w:val="27"/>
          <w:lang w:eastAsia="ja-JP"/>
        </w:rPr>
        <w:t xml:space="preserve">; Sở Khoa học - Công nghệ, Mặt trận Tổ quốc Thành phố Hồ Chí Minh cấp và các Sở ban ngành có liên quan. Đồng thời, ngày …. tháng … năm 2026, Sở Quy hoạch - Kiến trúc cũng đăng </w:t>
      </w:r>
      <w:r w:rsidRPr="00AE037E">
        <w:rPr>
          <w:rFonts w:ascii="Times New Roman" w:eastAsia="SimSun" w:hAnsi="Times New Roman"/>
          <w:spacing w:val="-2"/>
          <w:sz w:val="27"/>
          <w:szCs w:val="27"/>
          <w:lang w:eastAsia="ja-JP"/>
        </w:rPr>
        <w:lastRenderedPageBreak/>
        <w:t>tải tải</w:t>
      </w:r>
      <w:r w:rsidRPr="00AE037E">
        <w:rPr>
          <w:rFonts w:ascii="Times New Roman" w:hAnsi="Times New Roman"/>
          <w:sz w:val="27"/>
          <w:szCs w:val="27"/>
        </w:rPr>
        <w:t xml:space="preserve"> </w:t>
      </w:r>
      <w:r w:rsidRPr="00AE037E">
        <w:rPr>
          <w:rFonts w:ascii="Times New Roman" w:eastAsia="SimSun" w:hAnsi="Times New Roman"/>
          <w:spacing w:val="-2"/>
          <w:sz w:val="27"/>
          <w:szCs w:val="27"/>
          <w:lang w:eastAsia="ja-JP"/>
        </w:rPr>
        <w:t>hồ sơ dự thảo nghị quyết trên cổng thông tin điện tử của Sở để lấy ý kiến.</w:t>
      </w:r>
    </w:p>
    <w:p w14:paraId="3B1DDB40" w14:textId="48ED6C3F" w:rsidR="005F0CC7" w:rsidRPr="00AE037E" w:rsidRDefault="005F0CC7" w:rsidP="0046619E">
      <w:pPr>
        <w:pStyle w:val="ListParagraph"/>
        <w:widowControl w:val="0"/>
        <w:numPr>
          <w:ilvl w:val="0"/>
          <w:numId w:val="5"/>
        </w:numPr>
        <w:spacing w:before="60" w:after="60" w:line="276" w:lineRule="auto"/>
        <w:ind w:left="0" w:firstLine="720"/>
        <w:jc w:val="both"/>
        <w:rPr>
          <w:rFonts w:ascii="Times New Roman" w:eastAsia="SimSun" w:hAnsi="Times New Roman"/>
          <w:spacing w:val="-2"/>
          <w:sz w:val="27"/>
          <w:szCs w:val="27"/>
          <w:lang w:eastAsia="ja-JP"/>
        </w:rPr>
      </w:pPr>
      <w:r w:rsidRPr="00AE037E">
        <w:rPr>
          <w:rFonts w:ascii="Times New Roman" w:eastAsia="SimSun" w:hAnsi="Times New Roman"/>
          <w:spacing w:val="-2"/>
          <w:sz w:val="27"/>
          <w:szCs w:val="27"/>
          <w:lang w:eastAsia="ja-JP"/>
        </w:rPr>
        <w:t>Sau thời gian lấy ý kiến đối với hồ sơ dự thảo Nghị quyết, Sở Quy hoạch – Kiến trúc đã tổng hợp các ý kiến, hoàn thiện lại hồ sơ dự thảo Nghị quyết. Ngày ….</w:t>
      </w:r>
      <w:r w:rsidRPr="00AE037E">
        <w:rPr>
          <w:rFonts w:ascii="Times New Roman" w:eastAsia="SimSun" w:hAnsi="Times New Roman"/>
          <w:bCs/>
          <w:spacing w:val="-2"/>
          <w:sz w:val="27"/>
          <w:szCs w:val="27"/>
          <w:lang w:eastAsia="ja-JP"/>
        </w:rPr>
        <w:t xml:space="preserve"> tháng … năm 2026</w:t>
      </w:r>
      <w:r w:rsidRPr="00AE037E">
        <w:rPr>
          <w:rFonts w:ascii="Times New Roman" w:eastAsia="SimSun" w:hAnsi="Times New Roman"/>
          <w:spacing w:val="-2"/>
          <w:sz w:val="27"/>
          <w:szCs w:val="27"/>
          <w:lang w:eastAsia="ja-JP"/>
        </w:rPr>
        <w:t>, Sở Quy hoạch - Kiến trúc đã đăng tải hồ sơ Nghị quyết và Bảng Tổng hợp, tiếp thu, giải trình lên trang thông tin điện tử của Sở Quy hoạch – Kiến trúc.</w:t>
      </w:r>
    </w:p>
    <w:p w14:paraId="39146272" w14:textId="1A2BE77B" w:rsidR="00785F46" w:rsidRPr="00AE037E" w:rsidRDefault="00785F46" w:rsidP="0046619E">
      <w:pPr>
        <w:pStyle w:val="ListParagraph"/>
        <w:widowControl w:val="0"/>
        <w:numPr>
          <w:ilvl w:val="0"/>
          <w:numId w:val="5"/>
        </w:numPr>
        <w:spacing w:before="60" w:after="60" w:line="276" w:lineRule="auto"/>
        <w:ind w:left="0" w:firstLine="720"/>
        <w:jc w:val="both"/>
        <w:rPr>
          <w:rFonts w:ascii="Times New Roman" w:eastAsia="SimSun" w:hAnsi="Times New Roman"/>
          <w:spacing w:val="-2"/>
          <w:sz w:val="27"/>
          <w:szCs w:val="27"/>
          <w:lang w:val="es-ES" w:eastAsia="ja-JP"/>
        </w:rPr>
      </w:pPr>
      <w:r w:rsidRPr="00AE037E">
        <w:rPr>
          <w:rFonts w:ascii="Times New Roman" w:eastAsia="SimSun" w:hAnsi="Times New Roman"/>
          <w:spacing w:val="-2"/>
          <w:sz w:val="27"/>
          <w:szCs w:val="27"/>
          <w:lang w:eastAsia="ja-JP"/>
        </w:rPr>
        <w:t xml:space="preserve">Ngày </w:t>
      </w:r>
      <w:r w:rsidRPr="00AE037E">
        <w:rPr>
          <w:rFonts w:ascii="Times New Roman" w:eastAsia="SimSun" w:hAnsi="Times New Roman"/>
          <w:bCs/>
          <w:spacing w:val="-2"/>
          <w:sz w:val="27"/>
          <w:szCs w:val="27"/>
          <w:lang w:eastAsia="ja-JP"/>
        </w:rPr>
        <w:t>… tháng … năm 2026</w:t>
      </w:r>
      <w:r w:rsidRPr="00AE037E">
        <w:rPr>
          <w:rFonts w:ascii="Times New Roman" w:eastAsia="SimSun" w:hAnsi="Times New Roman"/>
          <w:spacing w:val="-2"/>
          <w:sz w:val="27"/>
          <w:szCs w:val="27"/>
          <w:lang w:eastAsia="ja-JP"/>
        </w:rPr>
        <w:t xml:space="preserve">, Sở Quy hoạch - Kiến trúc có Tờ trình số ……/TTr-SQHKT trình </w:t>
      </w:r>
      <w:r w:rsidRPr="00AE037E">
        <w:rPr>
          <w:rFonts w:ascii="Times New Roman" w:eastAsia="SimSun" w:hAnsi="Times New Roman"/>
          <w:spacing w:val="-2"/>
          <w:sz w:val="27"/>
          <w:szCs w:val="27"/>
          <w:lang w:val="es-ES" w:eastAsia="ja-JP"/>
        </w:rPr>
        <w:t>Ủy ban ban nhân dân Thành phố xem xét trình Hội đồng nhân dân Thành phố về Dự thảo Nghị quyết.</w:t>
      </w:r>
    </w:p>
    <w:p w14:paraId="72C123F4" w14:textId="31139A71" w:rsidR="00C62C7E" w:rsidRPr="00AE037E" w:rsidRDefault="00F84A70" w:rsidP="0046619E">
      <w:pPr>
        <w:pStyle w:val="ListParagraph"/>
        <w:widowControl w:val="0"/>
        <w:numPr>
          <w:ilvl w:val="0"/>
          <w:numId w:val="5"/>
        </w:numPr>
        <w:spacing w:before="60" w:after="60" w:line="276" w:lineRule="auto"/>
        <w:ind w:left="0" w:firstLine="720"/>
        <w:jc w:val="both"/>
        <w:rPr>
          <w:rFonts w:ascii="Times New Roman" w:eastAsia="SimSun" w:hAnsi="Times New Roman"/>
          <w:spacing w:val="-2"/>
          <w:sz w:val="27"/>
          <w:szCs w:val="27"/>
          <w:lang w:val="es-ES" w:eastAsia="ja-JP"/>
        </w:rPr>
      </w:pPr>
      <w:r w:rsidRPr="00AE037E">
        <w:rPr>
          <w:rFonts w:ascii="Times New Roman" w:eastAsia="SimSun" w:hAnsi="Times New Roman"/>
          <w:spacing w:val="-2"/>
          <w:sz w:val="27"/>
          <w:szCs w:val="27"/>
          <w:lang w:val="es-ES" w:eastAsia="ja-JP"/>
        </w:rPr>
        <w:t xml:space="preserve">Ủy ban ban nhân dân Thành phố đã có Tờ trình số </w:t>
      </w:r>
      <w:r w:rsidR="00785F46" w:rsidRPr="00AE037E">
        <w:rPr>
          <w:rFonts w:ascii="Times New Roman" w:eastAsia="SimSun" w:hAnsi="Times New Roman"/>
          <w:spacing w:val="-2"/>
          <w:sz w:val="27"/>
          <w:szCs w:val="27"/>
          <w:lang w:val="es-ES" w:eastAsia="ja-JP"/>
        </w:rPr>
        <w:t>….</w:t>
      </w:r>
      <w:r w:rsidRPr="00AE037E">
        <w:rPr>
          <w:rFonts w:ascii="Times New Roman" w:eastAsia="SimSun" w:hAnsi="Times New Roman"/>
          <w:spacing w:val="-2"/>
          <w:sz w:val="27"/>
          <w:szCs w:val="27"/>
          <w:lang w:val="es-ES" w:eastAsia="ja-JP"/>
        </w:rPr>
        <w:t xml:space="preserve">/TTr-UBND ngày </w:t>
      </w:r>
      <w:r w:rsidR="00785F46" w:rsidRPr="00AE037E">
        <w:rPr>
          <w:rFonts w:ascii="Times New Roman" w:eastAsia="SimSun" w:hAnsi="Times New Roman"/>
          <w:spacing w:val="-2"/>
          <w:sz w:val="27"/>
          <w:szCs w:val="27"/>
          <w:lang w:val="es-ES" w:eastAsia="ja-JP"/>
        </w:rPr>
        <w:t>…..</w:t>
      </w:r>
      <w:r w:rsidRPr="00AE037E">
        <w:rPr>
          <w:rFonts w:ascii="Times New Roman" w:eastAsia="SimSun" w:hAnsi="Times New Roman"/>
          <w:spacing w:val="-2"/>
          <w:sz w:val="27"/>
          <w:szCs w:val="27"/>
          <w:lang w:val="es-ES" w:eastAsia="ja-JP"/>
        </w:rPr>
        <w:t xml:space="preserve"> trình Thường trực Hội đồng nhân dân Thành phố </w:t>
      </w:r>
      <w:r w:rsidR="00321C17" w:rsidRPr="00AE037E">
        <w:rPr>
          <w:rFonts w:ascii="Times New Roman" w:eastAsia="SimSun" w:hAnsi="Times New Roman"/>
          <w:spacing w:val="-2"/>
          <w:sz w:val="27"/>
          <w:szCs w:val="27"/>
          <w:lang w:val="es-ES" w:eastAsia="ja-JP"/>
        </w:rPr>
        <w:t>về Dự thảo Nghị quyết</w:t>
      </w:r>
      <w:r w:rsidRPr="00AE037E">
        <w:rPr>
          <w:rFonts w:ascii="Times New Roman" w:eastAsia="SimSun" w:hAnsi="Times New Roman"/>
          <w:spacing w:val="-2"/>
          <w:sz w:val="27"/>
          <w:szCs w:val="27"/>
          <w:lang w:val="es-ES" w:eastAsia="ja-JP"/>
        </w:rPr>
        <w:t>.</w:t>
      </w:r>
    </w:p>
    <w:p w14:paraId="22553A76" w14:textId="1C32C0C0" w:rsidR="00C62C7E" w:rsidRPr="00AE037E" w:rsidRDefault="00C62C7E" w:rsidP="0046619E">
      <w:pPr>
        <w:pStyle w:val="ListParagraph"/>
        <w:widowControl w:val="0"/>
        <w:numPr>
          <w:ilvl w:val="0"/>
          <w:numId w:val="5"/>
        </w:numPr>
        <w:spacing w:before="60" w:after="60" w:line="276" w:lineRule="auto"/>
        <w:ind w:left="0" w:firstLine="720"/>
        <w:jc w:val="both"/>
        <w:rPr>
          <w:rFonts w:ascii="Times New Roman" w:eastAsia="SimSun" w:hAnsi="Times New Roman"/>
          <w:spacing w:val="-2"/>
          <w:sz w:val="27"/>
          <w:szCs w:val="27"/>
          <w:lang w:eastAsia="ja-JP"/>
        </w:rPr>
      </w:pPr>
      <w:r w:rsidRPr="00AE037E">
        <w:rPr>
          <w:rFonts w:ascii="Times New Roman" w:eastAsia="SimSun" w:hAnsi="Times New Roman"/>
          <w:spacing w:val="-2"/>
          <w:sz w:val="27"/>
          <w:szCs w:val="27"/>
          <w:lang w:eastAsia="ja-JP"/>
        </w:rPr>
        <w:t xml:space="preserve">Ngày </w:t>
      </w:r>
      <w:r w:rsidR="00321C17" w:rsidRPr="00AE037E">
        <w:rPr>
          <w:rFonts w:ascii="Times New Roman" w:eastAsia="SimSun" w:hAnsi="Times New Roman"/>
          <w:bCs/>
          <w:spacing w:val="-2"/>
          <w:sz w:val="27"/>
          <w:szCs w:val="27"/>
          <w:lang w:eastAsia="ja-JP"/>
        </w:rPr>
        <w:t>…</w:t>
      </w:r>
      <w:r w:rsidRPr="00AE037E">
        <w:rPr>
          <w:rFonts w:ascii="Times New Roman" w:eastAsia="SimSun" w:hAnsi="Times New Roman"/>
          <w:bCs/>
          <w:spacing w:val="-2"/>
          <w:sz w:val="27"/>
          <w:szCs w:val="27"/>
          <w:lang w:eastAsia="ja-JP"/>
        </w:rPr>
        <w:t xml:space="preserve">tháng </w:t>
      </w:r>
      <w:r w:rsidR="00321C17" w:rsidRPr="00AE037E">
        <w:rPr>
          <w:rFonts w:ascii="Times New Roman" w:eastAsia="SimSun" w:hAnsi="Times New Roman"/>
          <w:bCs/>
          <w:spacing w:val="-2"/>
          <w:sz w:val="27"/>
          <w:szCs w:val="27"/>
          <w:lang w:eastAsia="ja-JP"/>
        </w:rPr>
        <w:t>…</w:t>
      </w:r>
      <w:r w:rsidRPr="00AE037E">
        <w:rPr>
          <w:rFonts w:ascii="Times New Roman" w:eastAsia="SimSun" w:hAnsi="Times New Roman"/>
          <w:bCs/>
          <w:spacing w:val="-2"/>
          <w:sz w:val="27"/>
          <w:szCs w:val="27"/>
          <w:lang w:eastAsia="ja-JP"/>
        </w:rPr>
        <w:t xml:space="preserve"> năm 2026</w:t>
      </w:r>
      <w:r w:rsidRPr="00AE037E">
        <w:rPr>
          <w:rFonts w:ascii="Times New Roman" w:eastAsia="SimSun" w:hAnsi="Times New Roman"/>
          <w:spacing w:val="-2"/>
          <w:sz w:val="27"/>
          <w:szCs w:val="27"/>
          <w:lang w:eastAsia="ja-JP"/>
        </w:rPr>
        <w:t xml:space="preserve">, Ban Đô thị - Hội đồng nhân dân Thành phố đã tổ chức họp khảo sát đối với dự thảo Nghị quyết của Hội đồng nhân dân Thành phố </w:t>
      </w:r>
      <w:r w:rsidR="00321C17" w:rsidRPr="00AE037E">
        <w:rPr>
          <w:rFonts w:ascii="Times New Roman" w:eastAsia="SimSun" w:hAnsi="Times New Roman"/>
          <w:spacing w:val="-2"/>
          <w:sz w:val="27"/>
          <w:szCs w:val="27"/>
          <w:lang w:eastAsia="ja-JP"/>
        </w:rPr>
        <w:t>nêu trên</w:t>
      </w:r>
      <w:r w:rsidRPr="00AE037E">
        <w:rPr>
          <w:rFonts w:ascii="Times New Roman" w:eastAsia="SimSun" w:hAnsi="Times New Roman"/>
          <w:spacing w:val="-2"/>
          <w:sz w:val="27"/>
          <w:szCs w:val="27"/>
          <w:lang w:eastAsia="ja-JP"/>
        </w:rPr>
        <w:t>;</w:t>
      </w:r>
    </w:p>
    <w:p w14:paraId="361B044C" w14:textId="3B2D37B0" w:rsidR="00C62C7E" w:rsidRPr="00AE037E" w:rsidRDefault="00C62C7E" w:rsidP="0046619E">
      <w:pPr>
        <w:pStyle w:val="ListParagraph"/>
        <w:widowControl w:val="0"/>
        <w:numPr>
          <w:ilvl w:val="0"/>
          <w:numId w:val="5"/>
        </w:numPr>
        <w:spacing w:before="60" w:after="60" w:line="276" w:lineRule="auto"/>
        <w:ind w:left="0" w:firstLine="720"/>
        <w:jc w:val="both"/>
        <w:rPr>
          <w:rFonts w:ascii="Times New Roman" w:eastAsia="SimSun" w:hAnsi="Times New Roman"/>
          <w:spacing w:val="-2"/>
          <w:sz w:val="27"/>
          <w:szCs w:val="27"/>
          <w:lang w:val="es-ES" w:eastAsia="ja-JP"/>
        </w:rPr>
      </w:pPr>
      <w:r w:rsidRPr="00AE037E">
        <w:rPr>
          <w:rFonts w:ascii="Times New Roman" w:eastAsia="SimSun" w:hAnsi="Times New Roman"/>
          <w:spacing w:val="-2"/>
          <w:sz w:val="27"/>
          <w:szCs w:val="27"/>
          <w:lang w:val="es-ES" w:eastAsia="ja-JP"/>
        </w:rPr>
        <w:t xml:space="preserve">Ngày </w:t>
      </w:r>
      <w:r w:rsidR="00321C17" w:rsidRPr="00AE037E">
        <w:rPr>
          <w:rFonts w:ascii="Times New Roman" w:eastAsia="SimSun" w:hAnsi="Times New Roman"/>
          <w:bCs/>
          <w:spacing w:val="-2"/>
          <w:sz w:val="27"/>
          <w:szCs w:val="27"/>
          <w:lang w:eastAsia="ja-JP"/>
        </w:rPr>
        <w:t>…</w:t>
      </w:r>
      <w:r w:rsidRPr="00AE037E">
        <w:rPr>
          <w:rFonts w:ascii="Times New Roman" w:eastAsia="SimSun" w:hAnsi="Times New Roman"/>
          <w:bCs/>
          <w:spacing w:val="-2"/>
          <w:sz w:val="27"/>
          <w:szCs w:val="27"/>
          <w:lang w:eastAsia="ja-JP"/>
        </w:rPr>
        <w:t xml:space="preserve"> tháng </w:t>
      </w:r>
      <w:r w:rsidR="00321C17" w:rsidRPr="00AE037E">
        <w:rPr>
          <w:rFonts w:ascii="Times New Roman" w:eastAsia="SimSun" w:hAnsi="Times New Roman"/>
          <w:bCs/>
          <w:spacing w:val="-2"/>
          <w:sz w:val="27"/>
          <w:szCs w:val="27"/>
          <w:lang w:eastAsia="ja-JP"/>
        </w:rPr>
        <w:t>…</w:t>
      </w:r>
      <w:r w:rsidRPr="00AE037E">
        <w:rPr>
          <w:rFonts w:ascii="Times New Roman" w:eastAsia="SimSun" w:hAnsi="Times New Roman"/>
          <w:bCs/>
          <w:spacing w:val="-2"/>
          <w:sz w:val="27"/>
          <w:szCs w:val="27"/>
          <w:lang w:eastAsia="ja-JP"/>
        </w:rPr>
        <w:t xml:space="preserve"> năm 2026</w:t>
      </w:r>
      <w:r w:rsidRPr="00AE037E">
        <w:rPr>
          <w:rFonts w:ascii="Times New Roman" w:eastAsia="SimSun" w:hAnsi="Times New Roman"/>
          <w:spacing w:val="-2"/>
          <w:sz w:val="27"/>
          <w:szCs w:val="27"/>
          <w:lang w:val="es-ES" w:eastAsia="ja-JP"/>
        </w:rPr>
        <w:t xml:space="preserve">, Hội đồng nhân dân Thành phố đã có Văn bản số </w:t>
      </w:r>
      <w:r w:rsidR="00321C17" w:rsidRPr="00AE037E">
        <w:rPr>
          <w:rFonts w:ascii="Times New Roman" w:eastAsia="SimSun" w:hAnsi="Times New Roman"/>
          <w:spacing w:val="-2"/>
          <w:sz w:val="27"/>
          <w:szCs w:val="27"/>
          <w:lang w:val="es-ES" w:eastAsia="ja-JP"/>
        </w:rPr>
        <w:t>…</w:t>
      </w:r>
      <w:r w:rsidRPr="00AE037E">
        <w:rPr>
          <w:rFonts w:ascii="Times New Roman" w:eastAsia="SimSun" w:hAnsi="Times New Roman"/>
          <w:spacing w:val="-2"/>
          <w:sz w:val="27"/>
          <w:szCs w:val="27"/>
          <w:lang w:val="es-ES" w:eastAsia="ja-JP"/>
        </w:rPr>
        <w:t xml:space="preserve">/HĐND-BĐT </w:t>
      </w:r>
      <w:r w:rsidR="00321C17" w:rsidRPr="00AE037E">
        <w:rPr>
          <w:rFonts w:ascii="Times New Roman" w:eastAsia="SimSun" w:hAnsi="Times New Roman"/>
          <w:spacing w:val="-2"/>
          <w:sz w:val="27"/>
          <w:szCs w:val="27"/>
          <w:lang w:val="es-ES" w:eastAsia="ja-JP"/>
        </w:rPr>
        <w:t>về kết quả thẩm tra đối với Dự thảo Nghị quyết</w:t>
      </w:r>
      <w:r w:rsidRPr="00AE037E">
        <w:rPr>
          <w:rFonts w:ascii="Times New Roman" w:eastAsia="SimSun" w:hAnsi="Times New Roman"/>
          <w:spacing w:val="-2"/>
          <w:sz w:val="27"/>
          <w:szCs w:val="27"/>
          <w:lang w:val="es-ES" w:eastAsia="ja-JP"/>
        </w:rPr>
        <w:t>.</w:t>
      </w:r>
    </w:p>
    <w:p w14:paraId="2411CEFB" w14:textId="77777777" w:rsidR="00C62C7E" w:rsidRPr="00AE037E" w:rsidRDefault="00C62C7E" w:rsidP="0046619E">
      <w:pPr>
        <w:widowControl w:val="0"/>
        <w:numPr>
          <w:ilvl w:val="0"/>
          <w:numId w:val="2"/>
        </w:numPr>
        <w:spacing w:before="60" w:after="60" w:line="276" w:lineRule="auto"/>
        <w:ind w:left="0" w:firstLine="720"/>
        <w:jc w:val="both"/>
        <w:rPr>
          <w:rFonts w:ascii="Times New Roman" w:eastAsia="SimSun" w:hAnsi="Times New Roman"/>
          <w:b/>
          <w:spacing w:val="-2"/>
          <w:sz w:val="27"/>
          <w:szCs w:val="27"/>
          <w:lang w:eastAsia="ja-JP"/>
        </w:rPr>
      </w:pPr>
      <w:r w:rsidRPr="00AE037E">
        <w:rPr>
          <w:rFonts w:ascii="Times New Roman" w:eastAsia="SimSun" w:hAnsi="Times New Roman"/>
          <w:b/>
          <w:spacing w:val="-2"/>
          <w:sz w:val="27"/>
          <w:szCs w:val="27"/>
          <w:lang w:eastAsia="ja-JP"/>
        </w:rPr>
        <w:t>Quá trình tổ chức thẩm định dự thảo văn bản:</w:t>
      </w:r>
    </w:p>
    <w:p w14:paraId="5A3E25D5" w14:textId="203E9436" w:rsidR="00C62C7E" w:rsidRPr="00AE037E" w:rsidRDefault="00C62C7E" w:rsidP="0046619E">
      <w:pPr>
        <w:pStyle w:val="ListParagraph"/>
        <w:widowControl w:val="0"/>
        <w:numPr>
          <w:ilvl w:val="0"/>
          <w:numId w:val="5"/>
        </w:numPr>
        <w:spacing w:before="60" w:after="60" w:line="276" w:lineRule="auto"/>
        <w:ind w:left="0" w:firstLine="720"/>
        <w:jc w:val="both"/>
        <w:rPr>
          <w:rFonts w:ascii="Times New Roman" w:eastAsia="SimSun" w:hAnsi="Times New Roman"/>
          <w:spacing w:val="-2"/>
          <w:sz w:val="27"/>
          <w:szCs w:val="27"/>
          <w:lang w:eastAsia="ja-JP"/>
        </w:rPr>
      </w:pPr>
      <w:r w:rsidRPr="00AE037E">
        <w:rPr>
          <w:rFonts w:ascii="Times New Roman" w:eastAsia="SimSun" w:hAnsi="Times New Roman"/>
          <w:spacing w:val="-2"/>
          <w:sz w:val="27"/>
          <w:szCs w:val="27"/>
          <w:lang w:eastAsia="ja-JP"/>
        </w:rPr>
        <w:t xml:space="preserve">Ngày </w:t>
      </w:r>
      <w:r w:rsidR="00321C17" w:rsidRPr="00AE037E">
        <w:rPr>
          <w:rFonts w:ascii="Times New Roman" w:eastAsia="SimSun" w:hAnsi="Times New Roman"/>
          <w:spacing w:val="-2"/>
          <w:sz w:val="27"/>
          <w:szCs w:val="27"/>
          <w:lang w:eastAsia="ja-JP"/>
        </w:rPr>
        <w:t>… tháng …</w:t>
      </w:r>
      <w:r w:rsidRPr="00AE037E">
        <w:rPr>
          <w:rFonts w:ascii="Times New Roman" w:eastAsia="SimSun" w:hAnsi="Times New Roman"/>
          <w:spacing w:val="-2"/>
          <w:sz w:val="27"/>
          <w:szCs w:val="27"/>
          <w:lang w:eastAsia="ja-JP"/>
        </w:rPr>
        <w:t xml:space="preserve"> năm 2026, Sở Quy hoạch - Kiến trúc có Văn bản số </w:t>
      </w:r>
      <w:r w:rsidR="00321C17" w:rsidRPr="00AE037E">
        <w:rPr>
          <w:rFonts w:ascii="Times New Roman" w:eastAsia="SimSun" w:hAnsi="Times New Roman"/>
          <w:spacing w:val="-2"/>
          <w:sz w:val="27"/>
          <w:szCs w:val="27"/>
          <w:lang w:eastAsia="ja-JP"/>
        </w:rPr>
        <w:t>….</w:t>
      </w:r>
      <w:r w:rsidRPr="00AE037E">
        <w:rPr>
          <w:rFonts w:ascii="Times New Roman" w:eastAsia="SimSun" w:hAnsi="Times New Roman"/>
          <w:spacing w:val="-2"/>
          <w:sz w:val="27"/>
          <w:szCs w:val="27"/>
          <w:lang w:eastAsia="ja-JP"/>
        </w:rPr>
        <w:t>/SQHKT-QHHTKT gửi Sở Tư pháp đề nghị thẩm định hồ sơ dự thảo Nghị quyết.</w:t>
      </w:r>
    </w:p>
    <w:p w14:paraId="7B3C1FC4" w14:textId="2ECD6FA6" w:rsidR="00C62C7E" w:rsidRPr="00AE037E" w:rsidRDefault="007C528A" w:rsidP="0046619E">
      <w:pPr>
        <w:pStyle w:val="ListParagraph"/>
        <w:widowControl w:val="0"/>
        <w:numPr>
          <w:ilvl w:val="0"/>
          <w:numId w:val="5"/>
        </w:numPr>
        <w:spacing w:before="60" w:after="60" w:line="276" w:lineRule="auto"/>
        <w:ind w:left="0" w:firstLine="720"/>
        <w:jc w:val="both"/>
        <w:rPr>
          <w:rFonts w:ascii="Times New Roman" w:eastAsia="SimSun" w:hAnsi="Times New Roman"/>
          <w:spacing w:val="-2"/>
          <w:sz w:val="27"/>
          <w:szCs w:val="27"/>
          <w:lang w:eastAsia="ja-JP"/>
        </w:rPr>
      </w:pPr>
      <w:r w:rsidRPr="00AE037E">
        <w:rPr>
          <w:rFonts w:ascii="Times New Roman" w:eastAsia="SimSun" w:hAnsi="Times New Roman"/>
          <w:spacing w:val="-2"/>
          <w:sz w:val="27"/>
          <w:szCs w:val="27"/>
          <w:lang w:eastAsia="ja-JP"/>
        </w:rPr>
        <w:t>Ngày .. tháng …</w:t>
      </w:r>
      <w:r w:rsidR="00C62C7E" w:rsidRPr="00AE037E">
        <w:rPr>
          <w:rFonts w:ascii="Times New Roman" w:eastAsia="SimSun" w:hAnsi="Times New Roman"/>
          <w:spacing w:val="-2"/>
          <w:sz w:val="27"/>
          <w:szCs w:val="27"/>
          <w:lang w:eastAsia="ja-JP"/>
        </w:rPr>
        <w:t xml:space="preserve"> năm 2026, Sở Tư pháp có Văn bản số </w:t>
      </w:r>
      <w:r w:rsidR="00321C17" w:rsidRPr="00AE037E">
        <w:rPr>
          <w:rFonts w:ascii="Times New Roman" w:eastAsia="SimSun" w:hAnsi="Times New Roman"/>
          <w:spacing w:val="-2"/>
          <w:sz w:val="27"/>
          <w:szCs w:val="27"/>
          <w:lang w:eastAsia="ja-JP"/>
        </w:rPr>
        <w:t>…</w:t>
      </w:r>
      <w:r w:rsidR="00C62C7E" w:rsidRPr="00AE037E">
        <w:rPr>
          <w:rFonts w:ascii="Times New Roman" w:eastAsia="SimSun" w:hAnsi="Times New Roman"/>
          <w:spacing w:val="-2"/>
          <w:sz w:val="27"/>
          <w:szCs w:val="27"/>
          <w:lang w:eastAsia="ja-JP"/>
        </w:rPr>
        <w:t>/BC-STP về báo cáo thẩm định đối với dự thảo Nghị quyết. Trên cơ sở báo cáo thẩm định của Sở Tư pháp, Sở Quy hoạch – Kiến trúc đã chỉnh sửa, hoàn thiện lại dự thảo Nghị quyế</w:t>
      </w:r>
      <w:r w:rsidR="00321C17" w:rsidRPr="00AE037E">
        <w:rPr>
          <w:rFonts w:ascii="Times New Roman" w:eastAsia="SimSun" w:hAnsi="Times New Roman"/>
          <w:spacing w:val="-2"/>
          <w:sz w:val="27"/>
          <w:szCs w:val="27"/>
          <w:lang w:eastAsia="ja-JP"/>
        </w:rPr>
        <w:t>t trình Ủy ban nhân dân Thành phố tại Tờ trình số ……/TTr-SQHKT.</w:t>
      </w:r>
    </w:p>
    <w:p w14:paraId="4C9B92AC" w14:textId="77777777" w:rsidR="00C62C7E" w:rsidRPr="00AE037E" w:rsidRDefault="00C62C7E" w:rsidP="00C05531">
      <w:pPr>
        <w:widowControl w:val="0"/>
        <w:spacing w:before="60" w:after="60" w:line="276" w:lineRule="auto"/>
        <w:ind w:firstLine="720"/>
        <w:jc w:val="both"/>
        <w:rPr>
          <w:rFonts w:ascii="Times New Roman" w:eastAsia="SimSun" w:hAnsi="Times New Roman"/>
          <w:b/>
          <w:spacing w:val="-2"/>
          <w:sz w:val="27"/>
          <w:szCs w:val="27"/>
          <w:lang w:eastAsia="ja-JP"/>
        </w:rPr>
      </w:pPr>
      <w:r w:rsidRPr="00AE037E">
        <w:rPr>
          <w:rFonts w:ascii="Times New Roman" w:eastAsia="SimSun" w:hAnsi="Times New Roman"/>
          <w:b/>
          <w:spacing w:val="-2"/>
          <w:sz w:val="27"/>
          <w:szCs w:val="27"/>
          <w:lang w:val="es-ES" w:eastAsia="ja-JP"/>
        </w:rPr>
        <w:t>IV</w:t>
      </w:r>
      <w:r w:rsidRPr="00AE037E">
        <w:rPr>
          <w:rFonts w:ascii="Times New Roman" w:eastAsia="SimSun" w:hAnsi="Times New Roman"/>
          <w:b/>
          <w:spacing w:val="-2"/>
          <w:sz w:val="27"/>
          <w:szCs w:val="27"/>
          <w:lang w:val="vi-VN" w:eastAsia="ja-JP"/>
        </w:rPr>
        <w:t>. BỐ CỤC VÀ NỘI DUNG CƠ BẢN CỦA DỰ THẢO NGHỊ QUYẾT</w:t>
      </w:r>
      <w:r w:rsidRPr="00AE037E">
        <w:rPr>
          <w:rFonts w:ascii="Times New Roman" w:eastAsia="SimSun" w:hAnsi="Times New Roman"/>
          <w:b/>
          <w:spacing w:val="-2"/>
          <w:sz w:val="27"/>
          <w:szCs w:val="27"/>
          <w:lang w:eastAsia="ja-JP"/>
        </w:rPr>
        <w:t xml:space="preserve"> </w:t>
      </w:r>
    </w:p>
    <w:p w14:paraId="07569CB1" w14:textId="77777777" w:rsidR="00C62C7E" w:rsidRPr="00AE037E" w:rsidRDefault="00C62C7E" w:rsidP="0046619E">
      <w:pPr>
        <w:widowControl w:val="0"/>
        <w:numPr>
          <w:ilvl w:val="0"/>
          <w:numId w:val="3"/>
        </w:numPr>
        <w:spacing w:before="60" w:after="60" w:line="276" w:lineRule="auto"/>
        <w:ind w:left="0" w:firstLine="720"/>
        <w:jc w:val="both"/>
        <w:rPr>
          <w:rFonts w:ascii="Times New Roman" w:eastAsia="SimSun" w:hAnsi="Times New Roman"/>
          <w:b/>
          <w:spacing w:val="-2"/>
          <w:sz w:val="27"/>
          <w:szCs w:val="27"/>
          <w:lang w:val="vi-VN" w:eastAsia="ja-JP"/>
        </w:rPr>
      </w:pPr>
      <w:r w:rsidRPr="00AE037E">
        <w:rPr>
          <w:rFonts w:ascii="Times New Roman" w:eastAsia="SimSun" w:hAnsi="Times New Roman"/>
          <w:b/>
          <w:spacing w:val="-2"/>
          <w:sz w:val="27"/>
          <w:szCs w:val="27"/>
          <w:lang w:eastAsia="ja-JP"/>
        </w:rPr>
        <w:t>Phạm vi điều chỉnh, đối tượng áp dụng</w:t>
      </w:r>
    </w:p>
    <w:p w14:paraId="20C5DB5D" w14:textId="77777777" w:rsidR="00C62C7E" w:rsidRPr="00AE037E" w:rsidRDefault="00C62C7E" w:rsidP="00C05531">
      <w:pPr>
        <w:widowControl w:val="0"/>
        <w:spacing w:before="60" w:after="60" w:line="276" w:lineRule="auto"/>
        <w:ind w:firstLine="720"/>
        <w:jc w:val="both"/>
        <w:rPr>
          <w:rFonts w:ascii="Times New Roman" w:eastAsia="SimSun" w:hAnsi="Times New Roman"/>
          <w:b/>
          <w:spacing w:val="-2"/>
          <w:sz w:val="27"/>
          <w:szCs w:val="27"/>
          <w:lang w:val="vi-VN" w:eastAsia="ja-JP"/>
        </w:rPr>
      </w:pPr>
      <w:r w:rsidRPr="00AE037E">
        <w:rPr>
          <w:rFonts w:ascii="Times New Roman" w:eastAsia="SimSun" w:hAnsi="Times New Roman"/>
          <w:b/>
          <w:spacing w:val="-2"/>
          <w:sz w:val="27"/>
          <w:szCs w:val="27"/>
          <w:lang w:val="vi-VN" w:eastAsia="ja-JP"/>
        </w:rPr>
        <w:t>a) Phạm vi điều chỉnh</w:t>
      </w:r>
    </w:p>
    <w:p w14:paraId="4B3763A5" w14:textId="079CD995" w:rsidR="00E43D76" w:rsidRPr="00AE037E" w:rsidRDefault="00E43D76" w:rsidP="00C05531">
      <w:pPr>
        <w:widowControl w:val="0"/>
        <w:spacing w:before="60" w:after="60" w:line="276" w:lineRule="auto"/>
        <w:ind w:firstLine="720"/>
        <w:jc w:val="both"/>
        <w:rPr>
          <w:rFonts w:ascii="Times New Roman" w:eastAsia="SimSun" w:hAnsi="Times New Roman"/>
          <w:bCs/>
          <w:spacing w:val="-2"/>
          <w:sz w:val="27"/>
          <w:szCs w:val="27"/>
          <w:lang w:eastAsia="ja-JP"/>
        </w:rPr>
      </w:pPr>
      <w:r w:rsidRPr="00AE037E">
        <w:rPr>
          <w:rFonts w:ascii="Times New Roman" w:eastAsia="SimSun" w:hAnsi="Times New Roman"/>
          <w:bCs/>
          <w:spacing w:val="-2"/>
          <w:sz w:val="27"/>
          <w:szCs w:val="27"/>
          <w:lang w:eastAsia="ja-JP"/>
        </w:rPr>
        <w:t xml:space="preserve">Nghị quyết này quy định chi tiết điểm </w:t>
      </w:r>
      <w:r w:rsidR="00E169FC" w:rsidRPr="00AE037E">
        <w:rPr>
          <w:rFonts w:ascii="Times New Roman" w:eastAsia="SimSun" w:hAnsi="Times New Roman"/>
          <w:bCs/>
          <w:spacing w:val="-2"/>
          <w:sz w:val="27"/>
          <w:szCs w:val="27"/>
          <w:lang w:eastAsia="ja-JP"/>
        </w:rPr>
        <w:t>d khoản 1 Điều 13, Luật Phát triển đô thị</w:t>
      </w:r>
      <w:r w:rsidRPr="00AE037E">
        <w:rPr>
          <w:rFonts w:ascii="Times New Roman" w:eastAsia="SimSun" w:hAnsi="Times New Roman"/>
          <w:bCs/>
          <w:spacing w:val="-2"/>
          <w:sz w:val="27"/>
          <w:szCs w:val="27"/>
          <w:lang w:eastAsia="ja-JP"/>
        </w:rPr>
        <w:t xml:space="preserve"> số …../2026/QH15, bao gồm:</w:t>
      </w:r>
    </w:p>
    <w:p w14:paraId="563AFAB7" w14:textId="77777777" w:rsidR="00F453FB" w:rsidRPr="00AE037E" w:rsidRDefault="00F453FB" w:rsidP="00F453FB">
      <w:pPr>
        <w:widowControl w:val="0"/>
        <w:spacing w:before="60" w:after="60" w:line="276" w:lineRule="auto"/>
        <w:ind w:firstLine="720"/>
        <w:jc w:val="both"/>
        <w:rPr>
          <w:rFonts w:ascii="Times New Roman" w:eastAsia="SimSun" w:hAnsi="Times New Roman"/>
          <w:bCs/>
          <w:spacing w:val="-2"/>
          <w:sz w:val="27"/>
          <w:szCs w:val="27"/>
          <w:lang w:val="en" w:eastAsia="ja-JP"/>
        </w:rPr>
      </w:pPr>
      <w:r w:rsidRPr="00AE037E">
        <w:rPr>
          <w:rFonts w:ascii="Times New Roman" w:eastAsia="SimSun" w:hAnsi="Times New Roman"/>
          <w:bCs/>
          <w:spacing w:val="-2"/>
          <w:sz w:val="27"/>
          <w:szCs w:val="27"/>
          <w:lang w:val="en" w:eastAsia="ja-JP"/>
        </w:rPr>
        <w:t>1. Nghị quyết này quy định nguyên tắc, điều kiện, nguồn hình thành, hạn ngạch, phương thức, thẩm quyền, trình tự, nghĩa vụ tài chính và cơ chế quản lý đối với việc chuyển nhượng chỉ tiêu sử dụng đất quy hoạch giữa các dự án, công trình trong khu vực phát triển đô thị theo định hướng giao thông công cộng (khu vực TOD) trên địa bàn Thành phố Hồ Chí Minh.</w:t>
      </w:r>
    </w:p>
    <w:p w14:paraId="2FB129EE" w14:textId="77777777" w:rsidR="00F453FB" w:rsidRPr="00AE037E" w:rsidRDefault="00F453FB" w:rsidP="00F453FB">
      <w:pPr>
        <w:widowControl w:val="0"/>
        <w:spacing w:before="60" w:after="60" w:line="276" w:lineRule="auto"/>
        <w:ind w:firstLine="720"/>
        <w:jc w:val="both"/>
        <w:rPr>
          <w:rFonts w:ascii="Times New Roman" w:eastAsia="SimSun" w:hAnsi="Times New Roman"/>
          <w:bCs/>
          <w:spacing w:val="-2"/>
          <w:sz w:val="27"/>
          <w:szCs w:val="27"/>
          <w:lang w:val="en" w:eastAsia="ja-JP"/>
        </w:rPr>
      </w:pPr>
      <w:r w:rsidRPr="00AE037E">
        <w:rPr>
          <w:rFonts w:ascii="Times New Roman" w:eastAsia="SimSun" w:hAnsi="Times New Roman"/>
          <w:bCs/>
          <w:spacing w:val="-2"/>
          <w:sz w:val="27"/>
          <w:szCs w:val="27"/>
          <w:lang w:val="en" w:eastAsia="ja-JP"/>
        </w:rPr>
        <w:t>2. Nghị quyết này quy định cơ chế quản lý Quỹ dự trữ chỉ tiêu quy hoạch, xác định sức chứa phát triển tăng thêm, cách thức phân bổ Quỹ theo cơ chế chuyển nhượng và hoàn trả trong từng khu vực TOD.</w:t>
      </w:r>
    </w:p>
    <w:p w14:paraId="3AA25512" w14:textId="77777777" w:rsidR="00F453FB" w:rsidRPr="00AE037E" w:rsidRDefault="00F453FB" w:rsidP="00F453FB">
      <w:pPr>
        <w:widowControl w:val="0"/>
        <w:spacing w:before="60" w:after="60" w:line="276" w:lineRule="auto"/>
        <w:ind w:firstLine="720"/>
        <w:jc w:val="both"/>
        <w:rPr>
          <w:rFonts w:ascii="Times New Roman" w:eastAsia="SimSun" w:hAnsi="Times New Roman"/>
          <w:bCs/>
          <w:spacing w:val="-2"/>
          <w:sz w:val="27"/>
          <w:szCs w:val="27"/>
          <w:lang w:val="en" w:eastAsia="ja-JP"/>
        </w:rPr>
      </w:pPr>
      <w:r w:rsidRPr="00AE037E">
        <w:rPr>
          <w:rFonts w:ascii="Times New Roman" w:eastAsia="SimSun" w:hAnsi="Times New Roman"/>
          <w:bCs/>
          <w:spacing w:val="-2"/>
          <w:sz w:val="27"/>
          <w:szCs w:val="27"/>
          <w:lang w:val="en" w:eastAsia="ja-JP"/>
        </w:rPr>
        <w:t>3. Việc chuyển nhượng chỉ tiêu quy hoạch theo Nghị quyết này không làm chuyển quyền sử dụng đất, quyền sở hữu tài sản gắn liền với đất và không thay thế các nghĩa vụ về đất đai, đầu tư, xây dựng, nhà ở, môi trường và các nghĩa vụ khác theo quy định của pháp luật.</w:t>
      </w:r>
    </w:p>
    <w:p w14:paraId="2C6306E0" w14:textId="387E3E81" w:rsidR="00C62C7E" w:rsidRPr="00AE037E" w:rsidRDefault="00C62C7E" w:rsidP="00C05531">
      <w:pPr>
        <w:widowControl w:val="0"/>
        <w:spacing w:before="60" w:after="60" w:line="276" w:lineRule="auto"/>
        <w:ind w:firstLine="720"/>
        <w:jc w:val="both"/>
        <w:rPr>
          <w:rFonts w:ascii="Times New Roman" w:eastAsia="SimSun" w:hAnsi="Times New Roman"/>
          <w:b/>
          <w:spacing w:val="-2"/>
          <w:sz w:val="27"/>
          <w:szCs w:val="27"/>
          <w:lang w:val="vi-VN" w:eastAsia="ja-JP"/>
        </w:rPr>
      </w:pPr>
      <w:r w:rsidRPr="00AE037E">
        <w:rPr>
          <w:rFonts w:ascii="Times New Roman" w:eastAsia="SimSun" w:hAnsi="Times New Roman"/>
          <w:b/>
          <w:spacing w:val="-2"/>
          <w:sz w:val="27"/>
          <w:szCs w:val="27"/>
          <w:lang w:val="vi-VN" w:eastAsia="ja-JP"/>
        </w:rPr>
        <w:lastRenderedPageBreak/>
        <w:t>b) Đối tượng áp dụng</w:t>
      </w:r>
    </w:p>
    <w:p w14:paraId="0D3AFC8B" w14:textId="77777777" w:rsidR="00981D2D" w:rsidRPr="00AE037E" w:rsidRDefault="00981D2D" w:rsidP="00981D2D">
      <w:pPr>
        <w:widowControl w:val="0"/>
        <w:spacing w:before="60" w:after="60" w:line="276" w:lineRule="auto"/>
        <w:ind w:firstLine="720"/>
        <w:jc w:val="both"/>
        <w:rPr>
          <w:rFonts w:ascii="Times New Roman" w:eastAsia="SimSun" w:hAnsi="Times New Roman"/>
          <w:bCs/>
          <w:spacing w:val="-2"/>
          <w:sz w:val="27"/>
          <w:szCs w:val="27"/>
          <w:lang w:val="en" w:eastAsia="ja-JP"/>
        </w:rPr>
      </w:pPr>
      <w:r w:rsidRPr="00AE037E">
        <w:rPr>
          <w:rFonts w:ascii="Times New Roman" w:eastAsia="SimSun" w:hAnsi="Times New Roman"/>
          <w:bCs/>
          <w:spacing w:val="-2"/>
          <w:sz w:val="27"/>
          <w:szCs w:val="27"/>
          <w:lang w:val="en" w:eastAsia="ja-JP"/>
        </w:rPr>
        <w:t>1. Cơ quan nhà nước, đơn vị được giao nhiệm vụ quản lý, tổ chức lập, thẩm định, phê duyệt và tổ chức thực hiện quy hoạch khu vực TOD.</w:t>
      </w:r>
    </w:p>
    <w:p w14:paraId="2AF71B51" w14:textId="77777777" w:rsidR="00981D2D" w:rsidRPr="00AE037E" w:rsidRDefault="00981D2D" w:rsidP="00981D2D">
      <w:pPr>
        <w:widowControl w:val="0"/>
        <w:spacing w:before="60" w:after="60" w:line="276" w:lineRule="auto"/>
        <w:ind w:firstLine="720"/>
        <w:jc w:val="both"/>
        <w:rPr>
          <w:rFonts w:ascii="Times New Roman" w:eastAsia="SimSun" w:hAnsi="Times New Roman"/>
          <w:bCs/>
          <w:spacing w:val="-2"/>
          <w:sz w:val="27"/>
          <w:szCs w:val="27"/>
          <w:lang w:val="en" w:eastAsia="ja-JP"/>
        </w:rPr>
      </w:pPr>
      <w:r w:rsidRPr="00AE037E">
        <w:rPr>
          <w:rFonts w:ascii="Times New Roman" w:eastAsia="SimSun" w:hAnsi="Times New Roman"/>
          <w:bCs/>
          <w:spacing w:val="-2"/>
          <w:sz w:val="27"/>
          <w:szCs w:val="27"/>
          <w:lang w:val="en" w:eastAsia="ja-JP"/>
        </w:rPr>
        <w:t>2. Chủ đầu tư, tổ chức, cá nhân có quyền sử dụng đất, quyền đầu tư xây dựng hoặc quyền phát triển dự án hợp pháp tại khu vực được xác định là khu vực cho hoặc khu vực nhận chỉ tiêu quy hoạch.</w:t>
      </w:r>
    </w:p>
    <w:p w14:paraId="64DFBC74" w14:textId="77777777" w:rsidR="00981D2D" w:rsidRPr="00AE037E" w:rsidRDefault="00981D2D" w:rsidP="00981D2D">
      <w:pPr>
        <w:widowControl w:val="0"/>
        <w:spacing w:before="60" w:after="60" w:line="276" w:lineRule="auto"/>
        <w:ind w:firstLine="720"/>
        <w:jc w:val="both"/>
        <w:rPr>
          <w:rFonts w:ascii="Times New Roman" w:eastAsia="SimSun" w:hAnsi="Times New Roman"/>
          <w:bCs/>
          <w:spacing w:val="-2"/>
          <w:sz w:val="27"/>
          <w:szCs w:val="27"/>
          <w:lang w:val="en" w:eastAsia="ja-JP"/>
        </w:rPr>
      </w:pPr>
      <w:r w:rsidRPr="00AE037E">
        <w:rPr>
          <w:rFonts w:ascii="Times New Roman" w:eastAsia="SimSun" w:hAnsi="Times New Roman"/>
          <w:bCs/>
          <w:spacing w:val="-2"/>
          <w:sz w:val="27"/>
          <w:szCs w:val="27"/>
          <w:lang w:val="en" w:eastAsia="ja-JP"/>
        </w:rPr>
        <w:t>3. Tổ chức thực hiện đấu giá, thẩm định giá, tư vấn quy hoạch, tư vấn giao thông, tư vấn hạ tầng và các tổ chức, cá nhân khác có liên quan.</w:t>
      </w:r>
    </w:p>
    <w:p w14:paraId="039244FD" w14:textId="5AE388A8" w:rsidR="00C62C7E" w:rsidRPr="00AE037E" w:rsidRDefault="00321C17" w:rsidP="00C05531">
      <w:pPr>
        <w:widowControl w:val="0"/>
        <w:spacing w:before="60" w:after="60" w:line="276" w:lineRule="auto"/>
        <w:ind w:firstLine="720"/>
        <w:jc w:val="both"/>
        <w:rPr>
          <w:rFonts w:ascii="Times New Roman" w:eastAsia="SimSun" w:hAnsi="Times New Roman"/>
          <w:b/>
          <w:spacing w:val="-2"/>
          <w:sz w:val="27"/>
          <w:szCs w:val="27"/>
          <w:lang w:eastAsia="ja-JP"/>
        </w:rPr>
      </w:pPr>
      <w:r w:rsidRPr="00AE037E">
        <w:rPr>
          <w:rFonts w:ascii="Times New Roman" w:eastAsia="SimSun" w:hAnsi="Times New Roman"/>
          <w:b/>
          <w:bCs/>
          <w:spacing w:val="-2"/>
          <w:sz w:val="27"/>
          <w:szCs w:val="27"/>
          <w:lang w:eastAsia="ja-JP"/>
        </w:rPr>
        <w:t>c)</w:t>
      </w:r>
      <w:r w:rsidRPr="00AE037E">
        <w:rPr>
          <w:rFonts w:ascii="Times New Roman" w:eastAsia="SimSun" w:hAnsi="Times New Roman"/>
          <w:bCs/>
          <w:spacing w:val="-2"/>
          <w:sz w:val="27"/>
          <w:szCs w:val="27"/>
          <w:lang w:eastAsia="ja-JP"/>
        </w:rPr>
        <w:t xml:space="preserve"> </w:t>
      </w:r>
      <w:r w:rsidR="00C62C7E" w:rsidRPr="00AE037E">
        <w:rPr>
          <w:rFonts w:ascii="Times New Roman" w:eastAsia="SimSun" w:hAnsi="Times New Roman"/>
          <w:b/>
          <w:spacing w:val="-2"/>
          <w:sz w:val="27"/>
          <w:szCs w:val="27"/>
          <w:lang w:eastAsia="ja-JP"/>
        </w:rPr>
        <w:t>Bố cục của Nghị quyết:</w:t>
      </w:r>
    </w:p>
    <w:p w14:paraId="1D6D40E7" w14:textId="77777777" w:rsidR="00C62C7E" w:rsidRPr="00AE037E" w:rsidRDefault="00C62C7E" w:rsidP="0046619E">
      <w:pPr>
        <w:widowControl w:val="0"/>
        <w:numPr>
          <w:ilvl w:val="0"/>
          <w:numId w:val="4"/>
        </w:numPr>
        <w:spacing w:before="60" w:after="60" w:line="276" w:lineRule="auto"/>
        <w:ind w:left="0" w:firstLine="720"/>
        <w:jc w:val="both"/>
        <w:rPr>
          <w:rFonts w:ascii="Times New Roman" w:eastAsia="SimSun" w:hAnsi="Times New Roman"/>
          <w:spacing w:val="-2"/>
          <w:sz w:val="27"/>
          <w:szCs w:val="27"/>
          <w:lang w:eastAsia="ja-JP"/>
        </w:rPr>
      </w:pPr>
      <w:r w:rsidRPr="00AE037E">
        <w:rPr>
          <w:rFonts w:ascii="Times New Roman" w:eastAsia="SimSun" w:hAnsi="Times New Roman"/>
          <w:bCs/>
          <w:spacing w:val="-2"/>
          <w:sz w:val="27"/>
          <w:szCs w:val="27"/>
          <w:lang w:eastAsia="ja-JP"/>
        </w:rPr>
        <w:t>Điều 1</w:t>
      </w:r>
      <w:r w:rsidRPr="00AE037E">
        <w:rPr>
          <w:rFonts w:ascii="Times New Roman" w:eastAsia="SimSun" w:hAnsi="Times New Roman"/>
          <w:bCs/>
          <w:color w:val="FF0000"/>
          <w:spacing w:val="-2"/>
          <w:sz w:val="27"/>
          <w:szCs w:val="27"/>
          <w:lang w:eastAsia="ja-JP"/>
        </w:rPr>
        <w:t xml:space="preserve">. </w:t>
      </w:r>
      <w:r w:rsidRPr="00AE037E">
        <w:rPr>
          <w:rFonts w:ascii="Times New Roman" w:eastAsia="SimSun" w:hAnsi="Times New Roman"/>
          <w:bCs/>
          <w:spacing w:val="-2"/>
          <w:sz w:val="27"/>
          <w:szCs w:val="27"/>
          <w:lang w:eastAsia="ja-JP"/>
        </w:rPr>
        <w:t>Phạm vi điều chỉnh.</w:t>
      </w:r>
    </w:p>
    <w:p w14:paraId="035FB118" w14:textId="77777777" w:rsidR="00C62C7E" w:rsidRPr="00AE037E" w:rsidRDefault="00C62C7E" w:rsidP="0046619E">
      <w:pPr>
        <w:widowControl w:val="0"/>
        <w:numPr>
          <w:ilvl w:val="0"/>
          <w:numId w:val="4"/>
        </w:numPr>
        <w:spacing w:before="60" w:after="60" w:line="276" w:lineRule="auto"/>
        <w:ind w:left="0" w:firstLine="720"/>
        <w:jc w:val="both"/>
        <w:rPr>
          <w:rFonts w:ascii="Times New Roman" w:eastAsia="SimSun" w:hAnsi="Times New Roman"/>
          <w:bCs/>
          <w:spacing w:val="-2"/>
          <w:sz w:val="27"/>
          <w:szCs w:val="27"/>
          <w:lang w:eastAsia="ja-JP"/>
        </w:rPr>
      </w:pPr>
      <w:r w:rsidRPr="00AE037E">
        <w:rPr>
          <w:rFonts w:ascii="Times New Roman" w:eastAsia="SimSun" w:hAnsi="Times New Roman"/>
          <w:bCs/>
          <w:spacing w:val="-2"/>
          <w:sz w:val="27"/>
          <w:szCs w:val="27"/>
          <w:lang w:eastAsia="ja-JP"/>
        </w:rPr>
        <w:t>Điều 2. Đối tượng áp dụng.</w:t>
      </w:r>
    </w:p>
    <w:p w14:paraId="09198AA9" w14:textId="77777777" w:rsidR="00C62C7E" w:rsidRPr="00AE037E" w:rsidRDefault="00C62C7E" w:rsidP="0046619E">
      <w:pPr>
        <w:widowControl w:val="0"/>
        <w:numPr>
          <w:ilvl w:val="0"/>
          <w:numId w:val="4"/>
        </w:numPr>
        <w:spacing w:before="60" w:after="60" w:line="276" w:lineRule="auto"/>
        <w:ind w:left="0" w:firstLine="720"/>
        <w:jc w:val="both"/>
        <w:rPr>
          <w:rFonts w:ascii="Times New Roman" w:eastAsia="SimSun" w:hAnsi="Times New Roman"/>
          <w:spacing w:val="-2"/>
          <w:sz w:val="27"/>
          <w:szCs w:val="27"/>
          <w:lang w:eastAsia="ja-JP"/>
        </w:rPr>
      </w:pPr>
      <w:bookmarkStart w:id="1" w:name="dieu_3"/>
      <w:r w:rsidRPr="00AE037E">
        <w:rPr>
          <w:rFonts w:ascii="Times New Roman" w:eastAsia="SimSun" w:hAnsi="Times New Roman"/>
          <w:bCs/>
          <w:spacing w:val="-2"/>
          <w:sz w:val="27"/>
          <w:szCs w:val="27"/>
          <w:lang w:eastAsia="ja-JP"/>
        </w:rPr>
        <w:t>Điều 3. Giải thích từ ngữ</w:t>
      </w:r>
      <w:bookmarkEnd w:id="1"/>
      <w:r w:rsidRPr="00AE037E">
        <w:rPr>
          <w:rFonts w:ascii="Times New Roman" w:eastAsia="SimSun" w:hAnsi="Times New Roman"/>
          <w:bCs/>
          <w:spacing w:val="-2"/>
          <w:sz w:val="27"/>
          <w:szCs w:val="27"/>
          <w:lang w:eastAsia="ja-JP"/>
        </w:rPr>
        <w:t>.</w:t>
      </w:r>
    </w:p>
    <w:p w14:paraId="33E93DED" w14:textId="7A938DDD" w:rsidR="00C62C7E" w:rsidRPr="00AE037E" w:rsidRDefault="00C62C7E" w:rsidP="0046619E">
      <w:pPr>
        <w:widowControl w:val="0"/>
        <w:numPr>
          <w:ilvl w:val="0"/>
          <w:numId w:val="4"/>
        </w:numPr>
        <w:spacing w:before="60" w:after="60" w:line="276" w:lineRule="auto"/>
        <w:ind w:left="0" w:firstLine="720"/>
        <w:jc w:val="both"/>
        <w:rPr>
          <w:rFonts w:ascii="Times New Roman" w:eastAsia="SimSun" w:hAnsi="Times New Roman"/>
          <w:bCs/>
          <w:spacing w:val="-2"/>
          <w:sz w:val="27"/>
          <w:szCs w:val="27"/>
          <w:lang w:eastAsia="ja-JP"/>
        </w:rPr>
      </w:pPr>
      <w:bookmarkStart w:id="2" w:name="dieu_4"/>
      <w:r w:rsidRPr="00AE037E">
        <w:rPr>
          <w:rFonts w:ascii="Times New Roman" w:eastAsia="SimSun" w:hAnsi="Times New Roman"/>
          <w:bCs/>
          <w:spacing w:val="-2"/>
          <w:sz w:val="27"/>
          <w:szCs w:val="27"/>
          <w:lang w:eastAsia="ja-JP"/>
        </w:rPr>
        <w:t xml:space="preserve">Điều 4. </w:t>
      </w:r>
      <w:bookmarkEnd w:id="2"/>
      <w:r w:rsidR="00321C17" w:rsidRPr="00AE037E">
        <w:rPr>
          <w:rFonts w:ascii="Times New Roman" w:eastAsia="SimSun" w:hAnsi="Times New Roman"/>
          <w:bCs/>
          <w:spacing w:val="-2"/>
          <w:sz w:val="27"/>
          <w:szCs w:val="27"/>
          <w:lang w:eastAsia="ja-JP"/>
        </w:rPr>
        <w:t xml:space="preserve">Nguyên tắc </w:t>
      </w:r>
      <w:r w:rsidR="00E43D76" w:rsidRPr="00AE037E">
        <w:rPr>
          <w:rFonts w:ascii="Times New Roman" w:eastAsia="SimSun" w:hAnsi="Times New Roman"/>
          <w:bCs/>
          <w:spacing w:val="-2"/>
          <w:sz w:val="27"/>
          <w:szCs w:val="27"/>
          <w:lang w:eastAsia="ja-JP"/>
        </w:rPr>
        <w:t>chuyển nhượng</w:t>
      </w:r>
      <w:r w:rsidR="00CF7D36" w:rsidRPr="00AE037E">
        <w:rPr>
          <w:rFonts w:ascii="Times New Roman" w:eastAsia="SimSun" w:hAnsi="Times New Roman"/>
          <w:bCs/>
          <w:spacing w:val="-2"/>
          <w:sz w:val="27"/>
          <w:szCs w:val="27"/>
          <w:lang w:eastAsia="ja-JP"/>
        </w:rPr>
        <w:t xml:space="preserve"> </w:t>
      </w:r>
      <w:r w:rsidR="00CF7D36" w:rsidRPr="00AE037E">
        <w:rPr>
          <w:rFonts w:ascii="Times New Roman" w:eastAsia="SimSun" w:hAnsi="Times New Roman"/>
          <w:bCs/>
          <w:spacing w:val="-2"/>
          <w:sz w:val="27"/>
          <w:szCs w:val="27"/>
          <w:lang w:eastAsia="ja-JP"/>
        </w:rPr>
        <w:t>chỉ tiêu quy hoạch</w:t>
      </w:r>
      <w:r w:rsidRPr="00AE037E">
        <w:rPr>
          <w:rFonts w:ascii="Times New Roman" w:eastAsia="SimSun" w:hAnsi="Times New Roman"/>
          <w:bCs/>
          <w:spacing w:val="-2"/>
          <w:sz w:val="27"/>
          <w:szCs w:val="27"/>
          <w:lang w:eastAsia="ja-JP"/>
        </w:rPr>
        <w:t>.</w:t>
      </w:r>
    </w:p>
    <w:p w14:paraId="15F98059" w14:textId="5A105932" w:rsidR="00C62C7E" w:rsidRPr="00AE037E" w:rsidRDefault="00C62C7E" w:rsidP="0046619E">
      <w:pPr>
        <w:widowControl w:val="0"/>
        <w:numPr>
          <w:ilvl w:val="0"/>
          <w:numId w:val="4"/>
        </w:numPr>
        <w:spacing w:before="60" w:after="60" w:line="276" w:lineRule="auto"/>
        <w:ind w:left="0" w:firstLine="720"/>
        <w:jc w:val="both"/>
        <w:rPr>
          <w:rFonts w:ascii="Times New Roman" w:eastAsia="SimSun" w:hAnsi="Times New Roman"/>
          <w:spacing w:val="-2"/>
          <w:sz w:val="27"/>
          <w:szCs w:val="27"/>
          <w:lang w:eastAsia="ja-JP"/>
        </w:rPr>
      </w:pPr>
      <w:bookmarkStart w:id="3" w:name="dieu_5"/>
      <w:r w:rsidRPr="00AE037E">
        <w:rPr>
          <w:rFonts w:ascii="Times New Roman" w:eastAsia="SimSun" w:hAnsi="Times New Roman"/>
          <w:bCs/>
          <w:spacing w:val="-2"/>
          <w:sz w:val="27"/>
          <w:szCs w:val="27"/>
          <w:lang w:eastAsia="ja-JP"/>
        </w:rPr>
        <w:t xml:space="preserve">Điều 5. </w:t>
      </w:r>
      <w:bookmarkEnd w:id="3"/>
      <w:r w:rsidR="00CF7D36" w:rsidRPr="00AE037E">
        <w:rPr>
          <w:rFonts w:ascii="Times New Roman" w:eastAsia="SimSun" w:hAnsi="Times New Roman"/>
          <w:bCs/>
          <w:spacing w:val="-2"/>
          <w:sz w:val="27"/>
          <w:szCs w:val="27"/>
          <w:lang w:val="en" w:eastAsia="ja-JP"/>
        </w:rPr>
        <w:t>Nguồn hình thành và quản lý Quỹ dự trữ chỉ tiêu quy hoạch</w:t>
      </w:r>
      <w:r w:rsidRPr="00AE037E">
        <w:rPr>
          <w:rFonts w:ascii="Times New Roman" w:eastAsia="SimSun" w:hAnsi="Times New Roman"/>
          <w:bCs/>
          <w:spacing w:val="-2"/>
          <w:sz w:val="27"/>
          <w:szCs w:val="27"/>
          <w:lang w:eastAsia="ja-JP"/>
        </w:rPr>
        <w:t>.</w:t>
      </w:r>
    </w:p>
    <w:p w14:paraId="1FBD823E" w14:textId="3390B811" w:rsidR="00C62C7E" w:rsidRPr="00AE037E" w:rsidRDefault="00C62C7E" w:rsidP="00CF7D36">
      <w:pPr>
        <w:widowControl w:val="0"/>
        <w:numPr>
          <w:ilvl w:val="0"/>
          <w:numId w:val="4"/>
        </w:numPr>
        <w:spacing w:before="60" w:after="60" w:line="276" w:lineRule="auto"/>
        <w:ind w:left="0" w:firstLine="720"/>
        <w:jc w:val="both"/>
        <w:rPr>
          <w:rFonts w:ascii="Times New Roman" w:eastAsia="SimSun" w:hAnsi="Times New Roman"/>
          <w:bCs/>
          <w:spacing w:val="-2"/>
          <w:sz w:val="27"/>
          <w:szCs w:val="27"/>
          <w:lang w:val="en" w:eastAsia="ja-JP"/>
        </w:rPr>
      </w:pPr>
      <w:bookmarkStart w:id="4" w:name="dieu_6"/>
      <w:r w:rsidRPr="00AE037E">
        <w:rPr>
          <w:rFonts w:ascii="Times New Roman" w:eastAsia="SimSun" w:hAnsi="Times New Roman"/>
          <w:bCs/>
          <w:spacing w:val="-2"/>
          <w:sz w:val="27"/>
          <w:szCs w:val="27"/>
          <w:lang w:eastAsia="ja-JP"/>
        </w:rPr>
        <w:t xml:space="preserve">Điều 6. </w:t>
      </w:r>
      <w:bookmarkEnd w:id="4"/>
      <w:r w:rsidR="00CF7D36" w:rsidRPr="00AE037E">
        <w:rPr>
          <w:rFonts w:ascii="Times New Roman" w:eastAsia="SimSun" w:hAnsi="Times New Roman"/>
          <w:bCs/>
          <w:spacing w:val="-2"/>
          <w:sz w:val="27"/>
          <w:szCs w:val="27"/>
          <w:lang w:val="en" w:eastAsia="ja-JP"/>
        </w:rPr>
        <w:t>Xác định sức chứa phát triển tăng thêm và hạn ngạch chỉ tiêu được phép chuyển nhượng</w:t>
      </w:r>
    </w:p>
    <w:p w14:paraId="1E337CEB" w14:textId="77777777" w:rsidR="00CF7D36" w:rsidRPr="00AE037E" w:rsidRDefault="00C62C7E" w:rsidP="00CF7D36">
      <w:pPr>
        <w:widowControl w:val="0"/>
        <w:numPr>
          <w:ilvl w:val="0"/>
          <w:numId w:val="4"/>
        </w:numPr>
        <w:spacing w:before="60" w:after="60" w:line="276" w:lineRule="auto"/>
        <w:ind w:left="0" w:firstLine="720"/>
        <w:jc w:val="both"/>
        <w:rPr>
          <w:rFonts w:ascii="Times New Roman" w:eastAsia="SimSun" w:hAnsi="Times New Roman"/>
          <w:bCs/>
          <w:spacing w:val="-2"/>
          <w:sz w:val="27"/>
          <w:szCs w:val="27"/>
          <w:lang w:val="en" w:eastAsia="ja-JP"/>
        </w:rPr>
      </w:pPr>
      <w:r w:rsidRPr="00AE037E">
        <w:rPr>
          <w:rFonts w:ascii="Times New Roman" w:eastAsia="SimSun" w:hAnsi="Times New Roman"/>
          <w:bCs/>
          <w:spacing w:val="-2"/>
          <w:sz w:val="27"/>
          <w:szCs w:val="27"/>
          <w:lang w:eastAsia="ja-JP"/>
        </w:rPr>
        <w:t xml:space="preserve">Điều 7. </w:t>
      </w:r>
      <w:r w:rsidR="00CF7D36" w:rsidRPr="00AE037E">
        <w:rPr>
          <w:rFonts w:ascii="Times New Roman" w:eastAsia="SimSun" w:hAnsi="Times New Roman"/>
          <w:bCs/>
          <w:spacing w:val="-2"/>
          <w:sz w:val="27"/>
          <w:szCs w:val="27"/>
          <w:lang w:val="en" w:eastAsia="ja-JP"/>
        </w:rPr>
        <w:t>Điều kiện và phương thức chuyển nhượng chỉ tiêu quy hoạch</w:t>
      </w:r>
    </w:p>
    <w:p w14:paraId="4A30238C" w14:textId="58A58599" w:rsidR="00CF7D36" w:rsidRPr="00AE037E" w:rsidRDefault="00CF7D36" w:rsidP="00CF7D36">
      <w:pPr>
        <w:widowControl w:val="0"/>
        <w:numPr>
          <w:ilvl w:val="0"/>
          <w:numId w:val="4"/>
        </w:numPr>
        <w:spacing w:before="60" w:after="60" w:line="276" w:lineRule="auto"/>
        <w:ind w:left="0" w:firstLine="720"/>
        <w:jc w:val="both"/>
        <w:rPr>
          <w:rFonts w:ascii="Times New Roman" w:eastAsia="SimSun" w:hAnsi="Times New Roman"/>
          <w:bCs/>
          <w:spacing w:val="-2"/>
          <w:sz w:val="27"/>
          <w:szCs w:val="27"/>
          <w:lang w:eastAsia="ja-JP"/>
        </w:rPr>
      </w:pPr>
      <w:r w:rsidRPr="00AE037E">
        <w:rPr>
          <w:rFonts w:ascii="Times New Roman" w:eastAsia="SimSun" w:hAnsi="Times New Roman"/>
          <w:bCs/>
          <w:spacing w:val="-2"/>
          <w:sz w:val="27"/>
          <w:szCs w:val="27"/>
          <w:lang w:eastAsia="ja-JP"/>
        </w:rPr>
        <w:t xml:space="preserve">Điều 8. </w:t>
      </w:r>
      <w:r w:rsidRPr="00AE037E">
        <w:rPr>
          <w:rFonts w:ascii="Times New Roman" w:eastAsia="SimSun" w:hAnsi="Times New Roman"/>
          <w:bCs/>
          <w:spacing w:val="-2"/>
          <w:sz w:val="27"/>
          <w:szCs w:val="27"/>
          <w:lang w:val="en" w:eastAsia="ja-JP"/>
        </w:rPr>
        <w:t>Trình tự, thẩm quyền quyết định chuyển nhượng</w:t>
      </w:r>
      <w:r w:rsidRPr="00AE037E">
        <w:rPr>
          <w:rFonts w:ascii="Times New Roman" w:eastAsia="SimSun" w:hAnsi="Times New Roman"/>
          <w:bCs/>
          <w:spacing w:val="-2"/>
          <w:sz w:val="27"/>
          <w:szCs w:val="27"/>
          <w:lang w:eastAsia="ja-JP"/>
        </w:rPr>
        <w:t>.</w:t>
      </w:r>
    </w:p>
    <w:p w14:paraId="443A48EF" w14:textId="1467F378" w:rsidR="00C62C7E" w:rsidRPr="00AE037E" w:rsidRDefault="00CF7D36" w:rsidP="00CF7D36">
      <w:pPr>
        <w:widowControl w:val="0"/>
        <w:numPr>
          <w:ilvl w:val="0"/>
          <w:numId w:val="4"/>
        </w:numPr>
        <w:spacing w:before="60" w:after="60" w:line="276" w:lineRule="auto"/>
        <w:ind w:left="0" w:firstLine="720"/>
        <w:jc w:val="both"/>
        <w:rPr>
          <w:rFonts w:ascii="Times New Roman" w:eastAsia="SimSun" w:hAnsi="Times New Roman"/>
          <w:spacing w:val="-2"/>
          <w:sz w:val="27"/>
          <w:szCs w:val="27"/>
          <w:lang w:eastAsia="ja-JP"/>
        </w:rPr>
      </w:pPr>
      <w:r w:rsidRPr="00AE037E">
        <w:rPr>
          <w:rFonts w:ascii="Times New Roman" w:eastAsia="SimSun" w:hAnsi="Times New Roman"/>
          <w:bCs/>
          <w:spacing w:val="-2"/>
          <w:sz w:val="27"/>
          <w:szCs w:val="27"/>
          <w:lang w:eastAsia="ja-JP"/>
        </w:rPr>
        <w:t xml:space="preserve">Điều 9. </w:t>
      </w:r>
      <w:r w:rsidRPr="00AE037E">
        <w:rPr>
          <w:rFonts w:ascii="Times New Roman" w:hAnsi="Times New Roman"/>
          <w:bCs/>
          <w:sz w:val="27"/>
          <w:szCs w:val="27"/>
          <w:lang w:val="en"/>
        </w:rPr>
        <w:t>Nghĩa vụ tài chính</w:t>
      </w:r>
      <w:r w:rsidR="00C62C7E" w:rsidRPr="00AE037E">
        <w:rPr>
          <w:rFonts w:ascii="Times New Roman" w:eastAsia="SimSun" w:hAnsi="Times New Roman"/>
          <w:bCs/>
          <w:spacing w:val="-2"/>
          <w:sz w:val="27"/>
          <w:szCs w:val="27"/>
          <w:lang w:eastAsia="ja-JP"/>
        </w:rPr>
        <w:t>.</w:t>
      </w:r>
    </w:p>
    <w:p w14:paraId="72F3FD2F" w14:textId="5C63F9A9" w:rsidR="00CF7D36" w:rsidRPr="00AE037E" w:rsidRDefault="00CF7D36" w:rsidP="00CF7D36">
      <w:pPr>
        <w:widowControl w:val="0"/>
        <w:numPr>
          <w:ilvl w:val="0"/>
          <w:numId w:val="4"/>
        </w:numPr>
        <w:spacing w:before="60" w:after="60" w:line="276" w:lineRule="auto"/>
        <w:ind w:left="0" w:firstLine="720"/>
        <w:jc w:val="both"/>
        <w:rPr>
          <w:rFonts w:ascii="Times New Roman" w:eastAsia="SimSun" w:hAnsi="Times New Roman"/>
          <w:spacing w:val="-2"/>
          <w:sz w:val="27"/>
          <w:szCs w:val="27"/>
          <w:lang w:eastAsia="ja-JP"/>
        </w:rPr>
      </w:pPr>
      <w:r w:rsidRPr="00AE037E">
        <w:rPr>
          <w:rFonts w:ascii="Times New Roman" w:eastAsia="SimSun" w:hAnsi="Times New Roman"/>
          <w:bCs/>
          <w:spacing w:val="-2"/>
          <w:sz w:val="27"/>
          <w:szCs w:val="27"/>
          <w:lang w:eastAsia="ja-JP"/>
        </w:rPr>
        <w:t xml:space="preserve">Điêu 10. </w:t>
      </w:r>
      <w:r w:rsidRPr="00AE037E">
        <w:rPr>
          <w:rFonts w:ascii="Times New Roman" w:eastAsia="SimSun" w:hAnsi="Times New Roman"/>
          <w:bCs/>
          <w:spacing w:val="-2"/>
          <w:sz w:val="27"/>
          <w:szCs w:val="27"/>
          <w:lang w:val="en" w:eastAsia="ja-JP"/>
        </w:rPr>
        <w:t>Quản lý chỉ tiêu quy hoạch sau chuyển nhượng</w:t>
      </w:r>
    </w:p>
    <w:p w14:paraId="63542327" w14:textId="1B490EFB" w:rsidR="00C62C7E" w:rsidRPr="00AE037E" w:rsidRDefault="00C62C7E" w:rsidP="0046619E">
      <w:pPr>
        <w:widowControl w:val="0"/>
        <w:numPr>
          <w:ilvl w:val="0"/>
          <w:numId w:val="4"/>
        </w:numPr>
        <w:spacing w:before="60" w:after="60" w:line="276" w:lineRule="auto"/>
        <w:ind w:left="0" w:firstLine="720"/>
        <w:jc w:val="both"/>
        <w:rPr>
          <w:rFonts w:ascii="Times New Roman" w:eastAsia="SimSun" w:hAnsi="Times New Roman"/>
          <w:bCs/>
          <w:spacing w:val="-2"/>
          <w:sz w:val="27"/>
          <w:szCs w:val="27"/>
          <w:lang w:eastAsia="ja-JP"/>
        </w:rPr>
      </w:pPr>
      <w:r w:rsidRPr="00AE037E">
        <w:rPr>
          <w:rFonts w:ascii="Times New Roman" w:eastAsia="SimSun" w:hAnsi="Times New Roman"/>
          <w:bCs/>
          <w:spacing w:val="-2"/>
          <w:sz w:val="27"/>
          <w:szCs w:val="27"/>
          <w:lang w:eastAsia="ja-JP"/>
        </w:rPr>
        <w:t>Điề</w:t>
      </w:r>
      <w:r w:rsidR="00CF7D36" w:rsidRPr="00AE037E">
        <w:rPr>
          <w:rFonts w:ascii="Times New Roman" w:eastAsia="SimSun" w:hAnsi="Times New Roman"/>
          <w:bCs/>
          <w:spacing w:val="-2"/>
          <w:sz w:val="27"/>
          <w:szCs w:val="27"/>
          <w:lang w:eastAsia="ja-JP"/>
        </w:rPr>
        <w:t>u 11</w:t>
      </w:r>
      <w:r w:rsidRPr="00AE037E">
        <w:rPr>
          <w:rFonts w:ascii="Times New Roman" w:eastAsia="SimSun" w:hAnsi="Times New Roman"/>
          <w:bCs/>
          <w:spacing w:val="-2"/>
          <w:sz w:val="27"/>
          <w:szCs w:val="27"/>
          <w:lang w:eastAsia="ja-JP"/>
        </w:rPr>
        <w:t xml:space="preserve">. </w:t>
      </w:r>
      <w:r w:rsidR="00321C17" w:rsidRPr="00AE037E">
        <w:rPr>
          <w:rFonts w:ascii="Times New Roman" w:eastAsia="SimSun" w:hAnsi="Times New Roman"/>
          <w:bCs/>
          <w:spacing w:val="-2"/>
          <w:sz w:val="27"/>
          <w:szCs w:val="27"/>
          <w:lang w:eastAsia="ja-JP"/>
        </w:rPr>
        <w:t>Tổ chức thực hiện</w:t>
      </w:r>
      <w:r w:rsidRPr="00AE037E">
        <w:rPr>
          <w:rFonts w:ascii="Times New Roman" w:eastAsia="SimSun" w:hAnsi="Times New Roman"/>
          <w:bCs/>
          <w:spacing w:val="-2"/>
          <w:sz w:val="27"/>
          <w:szCs w:val="27"/>
          <w:lang w:eastAsia="ja-JP"/>
        </w:rPr>
        <w:t>.</w:t>
      </w:r>
    </w:p>
    <w:p w14:paraId="6FEADABB" w14:textId="60EDA322" w:rsidR="00C62C7E" w:rsidRPr="00AE037E" w:rsidRDefault="00C62C7E" w:rsidP="00CF7D36">
      <w:pPr>
        <w:widowControl w:val="0"/>
        <w:numPr>
          <w:ilvl w:val="0"/>
          <w:numId w:val="4"/>
        </w:numPr>
        <w:spacing w:before="60" w:after="60" w:line="276" w:lineRule="auto"/>
        <w:ind w:left="0" w:firstLine="720"/>
        <w:jc w:val="both"/>
        <w:rPr>
          <w:rFonts w:ascii="Times New Roman" w:eastAsia="SimSun" w:hAnsi="Times New Roman"/>
          <w:bCs/>
          <w:spacing w:val="-2"/>
          <w:sz w:val="27"/>
          <w:szCs w:val="27"/>
          <w:lang w:val="en" w:eastAsia="ja-JP"/>
        </w:rPr>
      </w:pPr>
      <w:bookmarkStart w:id="5" w:name="dieu_9"/>
      <w:r w:rsidRPr="00AE037E">
        <w:rPr>
          <w:rFonts w:ascii="Times New Roman" w:eastAsia="SimSun" w:hAnsi="Times New Roman"/>
          <w:bCs/>
          <w:spacing w:val="-2"/>
          <w:sz w:val="27"/>
          <w:szCs w:val="27"/>
          <w:lang w:eastAsia="ja-JP"/>
        </w:rPr>
        <w:t>Điề</w:t>
      </w:r>
      <w:r w:rsidR="00CF7D36" w:rsidRPr="00AE037E">
        <w:rPr>
          <w:rFonts w:ascii="Times New Roman" w:eastAsia="SimSun" w:hAnsi="Times New Roman"/>
          <w:bCs/>
          <w:spacing w:val="-2"/>
          <w:sz w:val="27"/>
          <w:szCs w:val="27"/>
          <w:lang w:eastAsia="ja-JP"/>
        </w:rPr>
        <w:t>u 12</w:t>
      </w:r>
      <w:r w:rsidRPr="00AE037E">
        <w:rPr>
          <w:rFonts w:ascii="Times New Roman" w:eastAsia="SimSun" w:hAnsi="Times New Roman"/>
          <w:bCs/>
          <w:spacing w:val="-2"/>
          <w:sz w:val="27"/>
          <w:szCs w:val="27"/>
          <w:lang w:eastAsia="ja-JP"/>
        </w:rPr>
        <w:t xml:space="preserve">. </w:t>
      </w:r>
      <w:bookmarkEnd w:id="5"/>
      <w:r w:rsidR="00CF7D36" w:rsidRPr="00AE037E">
        <w:rPr>
          <w:rFonts w:ascii="Times New Roman" w:eastAsia="SimSun" w:hAnsi="Times New Roman"/>
          <w:bCs/>
          <w:spacing w:val="-2"/>
          <w:sz w:val="27"/>
          <w:szCs w:val="27"/>
          <w:lang w:val="en" w:eastAsia="ja-JP"/>
        </w:rPr>
        <w:t>Điều khoản chuyển tiếp và hiệu lực thi hành</w:t>
      </w:r>
      <w:r w:rsidRPr="00AE037E">
        <w:rPr>
          <w:rFonts w:ascii="Times New Roman" w:eastAsia="SimSun" w:hAnsi="Times New Roman"/>
          <w:bCs/>
          <w:spacing w:val="-2"/>
          <w:sz w:val="27"/>
          <w:szCs w:val="27"/>
          <w:lang w:eastAsia="ja-JP"/>
        </w:rPr>
        <w:t>.</w:t>
      </w:r>
    </w:p>
    <w:p w14:paraId="1FD6301F" w14:textId="77777777" w:rsidR="00C62C7E" w:rsidRPr="00AE037E" w:rsidRDefault="00C62C7E" w:rsidP="0046619E">
      <w:pPr>
        <w:widowControl w:val="0"/>
        <w:numPr>
          <w:ilvl w:val="0"/>
          <w:numId w:val="3"/>
        </w:numPr>
        <w:spacing w:before="60" w:after="60" w:line="276" w:lineRule="auto"/>
        <w:ind w:left="0" w:firstLine="720"/>
        <w:jc w:val="both"/>
        <w:rPr>
          <w:rFonts w:ascii="Times New Roman" w:eastAsia="SimSun" w:hAnsi="Times New Roman"/>
          <w:b/>
          <w:spacing w:val="-2"/>
          <w:sz w:val="27"/>
          <w:szCs w:val="27"/>
          <w:lang w:eastAsia="ja-JP"/>
        </w:rPr>
      </w:pPr>
      <w:r w:rsidRPr="00AE037E">
        <w:rPr>
          <w:rFonts w:ascii="Times New Roman" w:eastAsia="SimSun" w:hAnsi="Times New Roman"/>
          <w:b/>
          <w:spacing w:val="-2"/>
          <w:sz w:val="27"/>
          <w:szCs w:val="27"/>
          <w:lang w:eastAsia="ja-JP"/>
        </w:rPr>
        <w:t>Nội dung cơ bản</w:t>
      </w:r>
    </w:p>
    <w:p w14:paraId="7700D639" w14:textId="50D99622" w:rsidR="00C62C7E" w:rsidRPr="00AE037E" w:rsidRDefault="00382C67" w:rsidP="00C8089D">
      <w:pPr>
        <w:widowControl w:val="0"/>
        <w:spacing w:before="60" w:after="60" w:line="276" w:lineRule="auto"/>
        <w:ind w:firstLine="720"/>
        <w:jc w:val="both"/>
        <w:rPr>
          <w:rFonts w:ascii="Times New Roman" w:eastAsia="SimSun" w:hAnsi="Times New Roman"/>
          <w:spacing w:val="-2"/>
          <w:sz w:val="27"/>
          <w:szCs w:val="27"/>
          <w:lang w:eastAsia="ja-JP"/>
        </w:rPr>
      </w:pPr>
      <w:r w:rsidRPr="00AE037E">
        <w:rPr>
          <w:rFonts w:ascii="Times New Roman" w:eastAsia="SimSun" w:hAnsi="Times New Roman"/>
          <w:spacing w:val="-2"/>
          <w:sz w:val="27"/>
          <w:szCs w:val="27"/>
          <w:lang w:eastAsia="ja-JP"/>
        </w:rPr>
        <w:t>Quy định việc chuyển nhượng chỉ tiêu sử dụng đất quy hoạch trong khu vực TOD trên địa bàn Thành phố Hồ Chí Minh</w:t>
      </w:r>
      <w:r w:rsidR="00E27264" w:rsidRPr="00AE037E">
        <w:rPr>
          <w:rFonts w:ascii="Times New Roman" w:eastAsia="SimSun" w:hAnsi="Times New Roman"/>
          <w:spacing w:val="-2"/>
          <w:sz w:val="27"/>
          <w:szCs w:val="27"/>
          <w:lang w:eastAsia="ja-JP"/>
        </w:rPr>
        <w:t xml:space="preserve"> với các nội dung chính như sau:</w:t>
      </w:r>
    </w:p>
    <w:p w14:paraId="78C3323F" w14:textId="77777777" w:rsidR="00CF7D36" w:rsidRPr="00AE037E" w:rsidRDefault="00CF7D36" w:rsidP="005F4476">
      <w:pPr>
        <w:widowControl w:val="0"/>
        <w:numPr>
          <w:ilvl w:val="0"/>
          <w:numId w:val="4"/>
        </w:numPr>
        <w:spacing w:before="60" w:after="60" w:line="276" w:lineRule="auto"/>
        <w:ind w:left="0" w:firstLine="720"/>
        <w:jc w:val="both"/>
        <w:rPr>
          <w:rFonts w:ascii="Times New Roman" w:eastAsia="SimSun" w:hAnsi="Times New Roman"/>
          <w:bCs/>
          <w:spacing w:val="-2"/>
          <w:sz w:val="27"/>
          <w:szCs w:val="27"/>
          <w:lang w:eastAsia="ja-JP"/>
        </w:rPr>
      </w:pPr>
      <w:r w:rsidRPr="00AE037E">
        <w:rPr>
          <w:rFonts w:ascii="Times New Roman" w:eastAsia="SimSun" w:hAnsi="Times New Roman"/>
          <w:bCs/>
          <w:spacing w:val="-2"/>
          <w:sz w:val="27"/>
          <w:szCs w:val="27"/>
          <w:lang w:eastAsia="ja-JP"/>
        </w:rPr>
        <w:t xml:space="preserve">Dự thảo quy định nguyên tắc, điều kiện, nguồn hình thành, hạn ngạch, phương thức, thẩm quyền, trình tự, nghĩa vụ tài chính và cơ chế quản lý việc chuyển nhượng chỉ tiêu quy hoạch giữa các dự án trong khu vực TOD. </w:t>
      </w:r>
    </w:p>
    <w:p w14:paraId="23D36A45" w14:textId="77777777" w:rsidR="005F4476" w:rsidRPr="00AE037E" w:rsidRDefault="005F4476" w:rsidP="005F4476">
      <w:pPr>
        <w:widowControl w:val="0"/>
        <w:numPr>
          <w:ilvl w:val="0"/>
          <w:numId w:val="4"/>
        </w:numPr>
        <w:spacing w:before="60" w:after="60" w:line="276" w:lineRule="auto"/>
        <w:ind w:left="0" w:firstLine="720"/>
        <w:jc w:val="both"/>
        <w:rPr>
          <w:rFonts w:ascii="Times New Roman" w:eastAsia="SimSun" w:hAnsi="Times New Roman"/>
          <w:bCs/>
          <w:spacing w:val="-2"/>
          <w:sz w:val="27"/>
          <w:szCs w:val="27"/>
          <w:lang w:eastAsia="ja-JP"/>
        </w:rPr>
      </w:pPr>
      <w:r w:rsidRPr="00AE037E">
        <w:rPr>
          <w:rFonts w:ascii="Times New Roman" w:eastAsia="SimSun" w:hAnsi="Times New Roman"/>
          <w:bCs/>
          <w:spacing w:val="-2"/>
          <w:sz w:val="27"/>
          <w:szCs w:val="27"/>
          <w:lang w:eastAsia="ja-JP"/>
        </w:rPr>
        <w:t xml:space="preserve">Thành lập "Quỹ dự trữ chỉ tiêu quy hoạch" từ phần sức chứa phát triển tăng thêm chưa phân bổ, chỉ tiêu giảm từ các khu vực "cho", hoặc các chỉ tiêu bị thu hồi. </w:t>
      </w:r>
    </w:p>
    <w:p w14:paraId="00A09071" w14:textId="77777777" w:rsidR="005F4476" w:rsidRPr="00AE037E" w:rsidRDefault="005F4476" w:rsidP="005F4476">
      <w:pPr>
        <w:widowControl w:val="0"/>
        <w:numPr>
          <w:ilvl w:val="0"/>
          <w:numId w:val="4"/>
        </w:numPr>
        <w:spacing w:before="60" w:after="60" w:line="276" w:lineRule="auto"/>
        <w:ind w:left="0" w:firstLine="720"/>
        <w:jc w:val="both"/>
        <w:rPr>
          <w:rFonts w:ascii="Times New Roman" w:eastAsia="SimSun" w:hAnsi="Times New Roman"/>
          <w:bCs/>
          <w:spacing w:val="-2"/>
          <w:sz w:val="27"/>
          <w:szCs w:val="27"/>
          <w:lang w:eastAsia="ja-JP"/>
        </w:rPr>
      </w:pPr>
      <w:r w:rsidRPr="00AE037E">
        <w:rPr>
          <w:rFonts w:ascii="Times New Roman" w:eastAsia="SimSun" w:hAnsi="Times New Roman"/>
          <w:bCs/>
          <w:spacing w:val="-2"/>
          <w:sz w:val="27"/>
          <w:szCs w:val="27"/>
          <w:lang w:eastAsia="ja-JP"/>
        </w:rPr>
        <w:t xml:space="preserve">Sức chứa phát triển tăng thêm và hạn ngạch phân bổ được xác định chặt chẽ thông qua việc đánh giá sức chứa giao thông, hạ tầng xã hội và hạ tầng kỹ thuật (mức phát triển tối đa lấy theo giới hạn thấp nhất của các hạ tầng này). </w:t>
      </w:r>
    </w:p>
    <w:p w14:paraId="4B4E09EE" w14:textId="77777777" w:rsidR="005F4476" w:rsidRPr="00AE037E" w:rsidRDefault="005F4476" w:rsidP="005F4476">
      <w:pPr>
        <w:widowControl w:val="0"/>
        <w:numPr>
          <w:ilvl w:val="0"/>
          <w:numId w:val="4"/>
        </w:numPr>
        <w:spacing w:before="60" w:after="60" w:line="276" w:lineRule="auto"/>
        <w:ind w:left="0" w:firstLine="720"/>
        <w:jc w:val="both"/>
        <w:rPr>
          <w:rFonts w:ascii="Times New Roman" w:eastAsia="SimSun" w:hAnsi="Times New Roman"/>
          <w:bCs/>
          <w:spacing w:val="-2"/>
          <w:sz w:val="27"/>
          <w:szCs w:val="27"/>
          <w:lang w:eastAsia="ja-JP"/>
        </w:rPr>
      </w:pPr>
      <w:r w:rsidRPr="00AE037E">
        <w:rPr>
          <w:rFonts w:ascii="Times New Roman" w:eastAsia="SimSun" w:hAnsi="Times New Roman"/>
          <w:bCs/>
          <w:spacing w:val="-2"/>
          <w:sz w:val="27"/>
          <w:szCs w:val="27"/>
          <w:lang w:eastAsia="ja-JP"/>
        </w:rPr>
        <w:t xml:space="preserve">Khu vực cho: Là nơi được giảm chỉ tiêu (thường ưu tiên các khu vực cần bảo tồn di sản, tăng không gian xanh, hoặc hạn chế về hạ tầng). </w:t>
      </w:r>
    </w:p>
    <w:p w14:paraId="0BDFC2DC" w14:textId="77777777" w:rsidR="005F4476" w:rsidRPr="00AE037E" w:rsidRDefault="005F4476" w:rsidP="005F4476">
      <w:pPr>
        <w:widowControl w:val="0"/>
        <w:numPr>
          <w:ilvl w:val="0"/>
          <w:numId w:val="4"/>
        </w:numPr>
        <w:spacing w:before="60" w:after="60" w:line="276" w:lineRule="auto"/>
        <w:ind w:left="0" w:firstLine="720"/>
        <w:jc w:val="both"/>
        <w:rPr>
          <w:rFonts w:ascii="Times New Roman" w:eastAsia="SimSun" w:hAnsi="Times New Roman"/>
          <w:bCs/>
          <w:spacing w:val="-2"/>
          <w:sz w:val="27"/>
          <w:szCs w:val="27"/>
          <w:lang w:eastAsia="ja-JP"/>
        </w:rPr>
      </w:pPr>
      <w:r w:rsidRPr="00AE037E">
        <w:rPr>
          <w:rFonts w:ascii="Times New Roman" w:eastAsia="SimSun" w:hAnsi="Times New Roman"/>
          <w:bCs/>
          <w:spacing w:val="-2"/>
          <w:sz w:val="27"/>
          <w:szCs w:val="27"/>
          <w:lang w:eastAsia="ja-JP"/>
        </w:rPr>
        <w:t xml:space="preserve">Khu vực nhận: Là nơi được tăng chỉ tiêu (thường ưu tiên các khu gần nhà ga, </w:t>
      </w:r>
      <w:r w:rsidRPr="00AE037E">
        <w:rPr>
          <w:rFonts w:ascii="Times New Roman" w:eastAsia="SimSun" w:hAnsi="Times New Roman"/>
          <w:bCs/>
          <w:spacing w:val="-2"/>
          <w:sz w:val="27"/>
          <w:szCs w:val="27"/>
          <w:lang w:eastAsia="ja-JP"/>
        </w:rPr>
        <w:lastRenderedPageBreak/>
        <w:t xml:space="preserve">năng lực giao thông công cộng cao, quỹ đất lớn để phát triển hỗn hợp). </w:t>
      </w:r>
    </w:p>
    <w:p w14:paraId="7B3A0009" w14:textId="77777777" w:rsidR="005F4476" w:rsidRPr="00AE037E" w:rsidRDefault="005F4476" w:rsidP="005F4476">
      <w:pPr>
        <w:widowControl w:val="0"/>
        <w:numPr>
          <w:ilvl w:val="0"/>
          <w:numId w:val="4"/>
        </w:numPr>
        <w:spacing w:before="60" w:after="60" w:line="276" w:lineRule="auto"/>
        <w:ind w:left="0" w:firstLine="720"/>
        <w:jc w:val="both"/>
        <w:rPr>
          <w:rFonts w:ascii="Times New Roman" w:eastAsia="SimSun" w:hAnsi="Times New Roman"/>
          <w:bCs/>
          <w:spacing w:val="-2"/>
          <w:sz w:val="27"/>
          <w:szCs w:val="27"/>
          <w:lang w:eastAsia="ja-JP"/>
        </w:rPr>
      </w:pPr>
      <w:r w:rsidRPr="00AE037E">
        <w:rPr>
          <w:rFonts w:ascii="Times New Roman" w:eastAsia="SimSun" w:hAnsi="Times New Roman"/>
          <w:bCs/>
          <w:spacing w:val="-2"/>
          <w:sz w:val="27"/>
          <w:szCs w:val="27"/>
          <w:lang w:eastAsia="ja-JP"/>
        </w:rPr>
        <w:t xml:space="preserve">Chủ thể nhận chỉ tiêu phải nộp hồ sơ, được UBND Thành phố phê duyệt quyết định chuyển nhượng và phải hoàn thành nghĩa vụ tài chính cho phần chỉ tiêu tăng thêm. </w:t>
      </w:r>
    </w:p>
    <w:p w14:paraId="7B206515" w14:textId="77777777" w:rsidR="005F4476" w:rsidRPr="00AE037E" w:rsidRDefault="005F4476" w:rsidP="005F4476">
      <w:pPr>
        <w:widowControl w:val="0"/>
        <w:numPr>
          <w:ilvl w:val="0"/>
          <w:numId w:val="4"/>
        </w:numPr>
        <w:spacing w:before="60" w:after="60" w:line="276" w:lineRule="auto"/>
        <w:ind w:left="0" w:firstLine="720"/>
        <w:jc w:val="both"/>
        <w:rPr>
          <w:rFonts w:ascii="Times New Roman" w:eastAsia="SimSun" w:hAnsi="Times New Roman"/>
          <w:bCs/>
          <w:spacing w:val="-2"/>
          <w:sz w:val="27"/>
          <w:szCs w:val="27"/>
          <w:lang w:eastAsia="ja-JP"/>
        </w:rPr>
      </w:pPr>
      <w:r w:rsidRPr="00AE037E">
        <w:rPr>
          <w:rFonts w:ascii="Times New Roman" w:eastAsia="SimSun" w:hAnsi="Times New Roman"/>
          <w:bCs/>
          <w:spacing w:val="-2"/>
          <w:sz w:val="27"/>
          <w:szCs w:val="27"/>
          <w:lang w:eastAsia="ja-JP"/>
        </w:rPr>
        <w:t xml:space="preserve">Nghĩa vụ tài chính được tính dựa trên quy mô sàn tăng thêm và giá trị theo vị trí/chức năng; có các chính sách miễn, giảm để ưu tiên phát triển nhà ở xã hội, bảo tồn di sản, không gian xanh. </w:t>
      </w:r>
    </w:p>
    <w:p w14:paraId="2AF7C7E9" w14:textId="77777777" w:rsidR="00E169FC" w:rsidRPr="00AE037E" w:rsidRDefault="00E169FC" w:rsidP="00E169FC">
      <w:pPr>
        <w:spacing w:before="60" w:after="60" w:line="276" w:lineRule="auto"/>
        <w:ind w:firstLine="720"/>
        <w:jc w:val="both"/>
        <w:rPr>
          <w:rFonts w:ascii="Times New Roman" w:eastAsia="SimSun" w:hAnsi="Times New Roman"/>
          <w:b/>
          <w:spacing w:val="-2"/>
          <w:sz w:val="27"/>
          <w:szCs w:val="27"/>
          <w:lang w:val="zu-ZA" w:eastAsia="ja-JP"/>
        </w:rPr>
      </w:pPr>
      <w:r w:rsidRPr="00AE037E">
        <w:rPr>
          <w:rFonts w:ascii="Times New Roman" w:eastAsia="SimSun" w:hAnsi="Times New Roman"/>
          <w:b/>
          <w:spacing w:val="-2"/>
          <w:sz w:val="27"/>
          <w:szCs w:val="27"/>
          <w:lang w:val="zu-ZA" w:eastAsia="ja-JP"/>
        </w:rPr>
        <w:t>V. ĐÁNH GIÁ VỀ SỰ PHÙ HỢP VỚI ĐIỀU 4 CỦA LUẬT PHÁT TRIỂN ĐÔ THỊ</w:t>
      </w:r>
    </w:p>
    <w:p w14:paraId="7EBCFFD2" w14:textId="55F8B800" w:rsidR="00E169FC" w:rsidRPr="00AE037E" w:rsidRDefault="00E169FC" w:rsidP="00E169FC">
      <w:pPr>
        <w:pStyle w:val="NormalWeb"/>
        <w:numPr>
          <w:ilvl w:val="0"/>
          <w:numId w:val="16"/>
        </w:numPr>
        <w:spacing w:before="60" w:beforeAutospacing="0" w:after="60" w:afterAutospacing="0" w:line="276" w:lineRule="auto"/>
        <w:ind w:left="0" w:firstLine="720"/>
        <w:jc w:val="both"/>
        <w:rPr>
          <w:sz w:val="27"/>
          <w:szCs w:val="27"/>
        </w:rPr>
      </w:pPr>
      <w:r w:rsidRPr="00AE037E">
        <w:rPr>
          <w:sz w:val="27"/>
          <w:szCs w:val="27"/>
        </w:rPr>
        <w:t xml:space="preserve">Nghị quyết đảm bảo về tính hợp hiến, phù hợp với </w:t>
      </w:r>
      <w:r w:rsidRPr="00AE037E">
        <w:rPr>
          <w:rFonts w:eastAsia="SimSun"/>
          <w:bCs/>
          <w:spacing w:val="-2"/>
          <w:sz w:val="27"/>
          <w:szCs w:val="27"/>
          <w:lang w:eastAsia="ja-JP"/>
        </w:rPr>
        <w:t>điể</w:t>
      </w:r>
      <w:r w:rsidRPr="00AE037E">
        <w:rPr>
          <w:rFonts w:eastAsia="SimSun"/>
          <w:bCs/>
          <w:spacing w:val="-2"/>
          <w:sz w:val="27"/>
          <w:szCs w:val="27"/>
          <w:lang w:eastAsia="ja-JP"/>
        </w:rPr>
        <w:t xml:space="preserve">m d </w:t>
      </w:r>
      <w:r w:rsidRPr="00AE037E">
        <w:rPr>
          <w:rFonts w:eastAsia="SimSun"/>
          <w:bCs/>
          <w:spacing w:val="-2"/>
          <w:sz w:val="27"/>
          <w:szCs w:val="27"/>
          <w:lang w:eastAsia="ja-JP"/>
        </w:rPr>
        <w:t>khoản 1 Điều 13, Luật Phát triển đô thị</w:t>
      </w:r>
      <w:r w:rsidRPr="00AE037E">
        <w:rPr>
          <w:sz w:val="27"/>
          <w:szCs w:val="27"/>
        </w:rPr>
        <w:t xml:space="preserve">, thống nhất với các văn bản thi hành </w:t>
      </w:r>
      <w:r w:rsidRPr="00AE037E">
        <w:rPr>
          <w:sz w:val="27"/>
          <w:szCs w:val="27"/>
          <w:lang w:val="id-ID"/>
        </w:rPr>
        <w:t>Luật Phát triển đô thị</w:t>
      </w:r>
      <w:r w:rsidRPr="00AE037E">
        <w:rPr>
          <w:sz w:val="27"/>
          <w:szCs w:val="27"/>
        </w:rPr>
        <w:t>; tương thích với các điều ước quốc tế có liên quan mà nước Cộng hòa xã hội chủ nghĩa Việt Nam là thành viên.</w:t>
      </w:r>
    </w:p>
    <w:p w14:paraId="33AF14C0" w14:textId="77777777" w:rsidR="00E169FC" w:rsidRPr="00AE037E" w:rsidRDefault="00E169FC" w:rsidP="00E169FC">
      <w:pPr>
        <w:pStyle w:val="NormalWeb"/>
        <w:numPr>
          <w:ilvl w:val="0"/>
          <w:numId w:val="16"/>
        </w:numPr>
        <w:spacing w:before="60" w:beforeAutospacing="0" w:after="60" w:afterAutospacing="0" w:line="276" w:lineRule="auto"/>
        <w:ind w:left="0" w:firstLine="720"/>
        <w:jc w:val="both"/>
        <w:rPr>
          <w:sz w:val="27"/>
          <w:szCs w:val="27"/>
        </w:rPr>
      </w:pPr>
      <w:r w:rsidRPr="00AE037E">
        <w:rPr>
          <w:sz w:val="27"/>
          <w:szCs w:val="27"/>
        </w:rPr>
        <w:t>Nghị quyết đảm bảo yêu cầu, sự phù hợp của việc phân định thẩm quyền giữa các cơ quan, đơn vị, phân cấp nhiệm vụ, quyền hạn cho các cơ quan, đơn vị của Thành phố; việc bảo đảm không phương hại đến quốc phòng, an ninh, đối ngoại quốc gia, dân tộc, tôn giáo và lĩnh vực khác liên quan trực tiếp đến chủ quyền quốc gia.</w:t>
      </w:r>
    </w:p>
    <w:p w14:paraId="5EBBCE28" w14:textId="77777777" w:rsidR="00E169FC" w:rsidRPr="00AE037E" w:rsidRDefault="00E169FC" w:rsidP="00E169FC">
      <w:pPr>
        <w:pStyle w:val="NormalWeb"/>
        <w:numPr>
          <w:ilvl w:val="0"/>
          <w:numId w:val="16"/>
        </w:numPr>
        <w:spacing w:before="60" w:beforeAutospacing="0" w:after="60" w:afterAutospacing="0" w:line="276" w:lineRule="auto"/>
        <w:ind w:left="0" w:firstLine="720"/>
        <w:jc w:val="both"/>
        <w:rPr>
          <w:sz w:val="27"/>
          <w:szCs w:val="27"/>
        </w:rPr>
      </w:pPr>
      <w:r w:rsidRPr="00AE037E">
        <w:rPr>
          <w:sz w:val="27"/>
          <w:szCs w:val="27"/>
        </w:rPr>
        <w:t>Nghị quyết bảo đảm quyền con người, quyền cơ bản của công dân, công bằng xã hội, phát triển bền vững và giữ gìn bản sắc, giá trị văn hóa của Thành phố Hồ Chí Minh, vùng Đô thị đặc biệt; tác động, ảnh hưởng đến ổn định kinh tế vĩ mô, an toàn tài chính quốc gia, quy luật thị trường.</w:t>
      </w:r>
    </w:p>
    <w:p w14:paraId="65E0CE83" w14:textId="77777777" w:rsidR="00E169FC" w:rsidRPr="00AE037E" w:rsidRDefault="00E169FC" w:rsidP="00E169FC">
      <w:pPr>
        <w:pStyle w:val="NormalWeb"/>
        <w:numPr>
          <w:ilvl w:val="0"/>
          <w:numId w:val="16"/>
        </w:numPr>
        <w:spacing w:before="60" w:beforeAutospacing="0" w:after="60" w:afterAutospacing="0" w:line="276" w:lineRule="auto"/>
        <w:ind w:left="0" w:firstLine="720"/>
        <w:jc w:val="both"/>
        <w:rPr>
          <w:sz w:val="27"/>
          <w:szCs w:val="27"/>
        </w:rPr>
      </w:pPr>
      <w:r w:rsidRPr="00AE037E">
        <w:rPr>
          <w:sz w:val="27"/>
          <w:szCs w:val="27"/>
        </w:rPr>
        <w:t>Nghị quyết bảo đảm vận hành nền hành chính quốc gia thống nhất, thông suốt, hiệu quả; bảo đảm tính công khai, minh bạch, trách nhiệm giải trình; kiểm soát quyền lực, phòng chống tham nhũng, lãng phí, tiêu cực gắn với trách nhiệm kiểm tra, thanh tra, giám sát của cơ quan có thẩm quyền.</w:t>
      </w:r>
    </w:p>
    <w:p w14:paraId="7C5F6CB3" w14:textId="77777777" w:rsidR="00E169FC" w:rsidRPr="00AE037E" w:rsidRDefault="00E169FC" w:rsidP="00E169FC">
      <w:pPr>
        <w:pStyle w:val="NormalWeb"/>
        <w:numPr>
          <w:ilvl w:val="0"/>
          <w:numId w:val="16"/>
        </w:numPr>
        <w:spacing w:before="60" w:beforeAutospacing="0" w:after="60" w:afterAutospacing="0" w:line="276" w:lineRule="auto"/>
        <w:ind w:left="0" w:firstLine="720"/>
        <w:jc w:val="both"/>
        <w:rPr>
          <w:sz w:val="27"/>
          <w:szCs w:val="27"/>
        </w:rPr>
      </w:pPr>
      <w:r w:rsidRPr="00AE037E">
        <w:rPr>
          <w:sz w:val="27"/>
          <w:szCs w:val="27"/>
        </w:rPr>
        <w:t xml:space="preserve">Về cơ chế kiểm tra, giám sát và trách nhiệm giải trình: </w:t>
      </w:r>
    </w:p>
    <w:p w14:paraId="73DA0B8E" w14:textId="77777777" w:rsidR="00E169FC" w:rsidRPr="00AE037E" w:rsidRDefault="00E169FC" w:rsidP="00E169FC">
      <w:pPr>
        <w:pStyle w:val="NormalWeb"/>
        <w:spacing w:before="60" w:beforeAutospacing="0" w:after="60" w:afterAutospacing="0" w:line="276" w:lineRule="auto"/>
        <w:ind w:firstLine="720"/>
        <w:jc w:val="both"/>
        <w:rPr>
          <w:sz w:val="27"/>
          <w:szCs w:val="27"/>
        </w:rPr>
      </w:pPr>
      <w:r w:rsidRPr="00AE037E">
        <w:rPr>
          <w:sz w:val="27"/>
          <w:szCs w:val="27"/>
        </w:rPr>
        <w:t xml:space="preserve">+ </w:t>
      </w:r>
      <w:r w:rsidRPr="00AE037E">
        <w:rPr>
          <w:sz w:val="27"/>
          <w:szCs w:val="27"/>
          <w:lang w:val="es-ES"/>
        </w:rPr>
        <w:t xml:space="preserve">Ủy ban nhân Thành phố hướng dẫn, triển khai thực hiện Nghị quyết, báo cáo kết quả với Hội đồng nhân dân Thành phố, đảm bảo </w:t>
      </w:r>
      <w:r w:rsidRPr="00AE037E">
        <w:rPr>
          <w:sz w:val="27"/>
          <w:szCs w:val="27"/>
        </w:rPr>
        <w:t>trách nhiệm giải trình</w:t>
      </w:r>
    </w:p>
    <w:p w14:paraId="69E13267" w14:textId="6D8CC0DE" w:rsidR="00E169FC" w:rsidRPr="00AE037E" w:rsidRDefault="00E169FC" w:rsidP="00E169FC">
      <w:pPr>
        <w:pStyle w:val="NormalWeb"/>
        <w:spacing w:before="60" w:beforeAutospacing="0" w:after="60" w:afterAutospacing="0" w:line="276" w:lineRule="auto"/>
        <w:ind w:firstLine="720"/>
        <w:jc w:val="both"/>
        <w:rPr>
          <w:sz w:val="27"/>
          <w:szCs w:val="27"/>
        </w:rPr>
      </w:pPr>
      <w:r w:rsidRPr="00AE037E">
        <w:rPr>
          <w:rFonts w:eastAsia="SimSun"/>
          <w:spacing w:val="-2"/>
          <w:sz w:val="27"/>
          <w:szCs w:val="27"/>
          <w:lang w:val="es-ES" w:eastAsia="ja-JP"/>
        </w:rPr>
        <w:t xml:space="preserve">+ Thường trực Hội đồng nhân dân Thành phố, các Ban của Hội đồng nhân dân Thành phố, Tổ đại biểu và đại biểu Hội đồng nhân dân Thành phố Khóa XI hướng dẫn, phối hợp với Hội đồng nhân dân các phường, xã tổ chức giám sát, kịp thời đôn đốc việc thực hiện Nghị quyết. </w:t>
      </w:r>
    </w:p>
    <w:p w14:paraId="7627350D" w14:textId="29241FB5" w:rsidR="00C62C7E" w:rsidRPr="00AE037E" w:rsidRDefault="00C62C7E" w:rsidP="007A24E2">
      <w:pPr>
        <w:widowControl w:val="0"/>
        <w:tabs>
          <w:tab w:val="right" w:leader="dot" w:pos="7920"/>
        </w:tabs>
        <w:spacing w:before="60" w:after="60" w:line="276" w:lineRule="auto"/>
        <w:ind w:firstLine="720"/>
        <w:jc w:val="both"/>
        <w:rPr>
          <w:rFonts w:ascii="Times New Roman" w:eastAsia="SimSun" w:hAnsi="Times New Roman"/>
          <w:b/>
          <w:iCs/>
          <w:spacing w:val="-2"/>
          <w:sz w:val="27"/>
          <w:szCs w:val="27"/>
          <w:lang w:val="zu-ZA" w:eastAsia="ja-JP"/>
        </w:rPr>
      </w:pPr>
      <w:r w:rsidRPr="00AE037E">
        <w:rPr>
          <w:rFonts w:ascii="Times New Roman" w:eastAsia="SimSun" w:hAnsi="Times New Roman"/>
          <w:b/>
          <w:spacing w:val="-2"/>
          <w:sz w:val="27"/>
          <w:szCs w:val="27"/>
          <w:lang w:val="zu-ZA" w:eastAsia="ja-JP"/>
        </w:rPr>
        <w:t>VI. DỰ KIẾN NGUỒN LỰC, ĐIỀU KIỆN BẢO ĐẢM CHO VIỆC THI HÀNH NGHỊ</w:t>
      </w:r>
      <w:r w:rsidRPr="00AE037E">
        <w:rPr>
          <w:rFonts w:ascii="Times New Roman" w:eastAsia="SimSun" w:hAnsi="Times New Roman"/>
          <w:b/>
          <w:spacing w:val="-2"/>
          <w:sz w:val="27"/>
          <w:szCs w:val="27"/>
          <w:lang w:val="vi-VN" w:eastAsia="ja-JP"/>
        </w:rPr>
        <w:t xml:space="preserve"> QUYẾT</w:t>
      </w:r>
      <w:r w:rsidRPr="00AE037E">
        <w:rPr>
          <w:rFonts w:ascii="Times New Roman" w:eastAsia="SimSun" w:hAnsi="Times New Roman"/>
          <w:b/>
          <w:spacing w:val="-2"/>
          <w:sz w:val="27"/>
          <w:szCs w:val="27"/>
          <w:lang w:val="zu-ZA" w:eastAsia="ja-JP"/>
        </w:rPr>
        <w:t xml:space="preserve"> </w:t>
      </w:r>
      <w:r w:rsidRPr="00AE037E">
        <w:rPr>
          <w:rFonts w:ascii="Times New Roman" w:eastAsia="SimSun" w:hAnsi="Times New Roman"/>
          <w:b/>
          <w:bCs/>
          <w:spacing w:val="-2"/>
          <w:sz w:val="27"/>
          <w:szCs w:val="27"/>
          <w:lang w:val="vi-VN" w:eastAsia="ja-JP"/>
        </w:rPr>
        <w:t>V</w:t>
      </w:r>
      <w:r w:rsidRPr="00AE037E">
        <w:rPr>
          <w:rFonts w:ascii="Times New Roman" w:eastAsia="SimSun" w:hAnsi="Times New Roman"/>
          <w:b/>
          <w:bCs/>
          <w:spacing w:val="-2"/>
          <w:sz w:val="27"/>
          <w:szCs w:val="27"/>
          <w:lang w:eastAsia="ja-JP"/>
        </w:rPr>
        <w:t>À TH</w:t>
      </w:r>
      <w:r w:rsidRPr="00AE037E">
        <w:rPr>
          <w:rFonts w:ascii="Times New Roman" w:eastAsia="SimSun" w:hAnsi="Times New Roman"/>
          <w:b/>
          <w:bCs/>
          <w:spacing w:val="-2"/>
          <w:sz w:val="27"/>
          <w:szCs w:val="27"/>
          <w:lang w:val="vi-VN" w:eastAsia="ja-JP"/>
        </w:rPr>
        <w:t>ỜI GIAN TR</w:t>
      </w:r>
      <w:r w:rsidRPr="00AE037E">
        <w:rPr>
          <w:rFonts w:ascii="Times New Roman" w:eastAsia="SimSun" w:hAnsi="Times New Roman"/>
          <w:b/>
          <w:bCs/>
          <w:spacing w:val="-2"/>
          <w:sz w:val="27"/>
          <w:szCs w:val="27"/>
          <w:lang w:eastAsia="ja-JP"/>
        </w:rPr>
        <w:t>ÌNH BAN HÀNH</w:t>
      </w:r>
    </w:p>
    <w:p w14:paraId="592B26BD" w14:textId="77777777" w:rsidR="00C62C7E" w:rsidRPr="00AE037E" w:rsidRDefault="00C62C7E" w:rsidP="007A24E2">
      <w:pPr>
        <w:widowControl w:val="0"/>
        <w:tabs>
          <w:tab w:val="right" w:leader="dot" w:pos="7920"/>
        </w:tabs>
        <w:spacing w:before="60" w:after="60" w:line="276" w:lineRule="auto"/>
        <w:ind w:firstLine="720"/>
        <w:jc w:val="both"/>
        <w:rPr>
          <w:rFonts w:ascii="Times New Roman" w:eastAsia="SimSun" w:hAnsi="Times New Roman"/>
          <w:b/>
          <w:i/>
          <w:spacing w:val="-2"/>
          <w:sz w:val="27"/>
          <w:szCs w:val="27"/>
          <w:lang w:val="zu-ZA" w:eastAsia="ja-JP"/>
        </w:rPr>
      </w:pPr>
      <w:r w:rsidRPr="00AE037E">
        <w:rPr>
          <w:rFonts w:ascii="Times New Roman" w:eastAsia="SimSun" w:hAnsi="Times New Roman"/>
          <w:b/>
          <w:i/>
          <w:spacing w:val="-2"/>
          <w:sz w:val="27"/>
          <w:szCs w:val="27"/>
          <w:lang w:val="zu-ZA" w:eastAsia="ja-JP"/>
        </w:rPr>
        <w:t>1. Dự kiến nguồn kinh phí để triển khai Nghị quyết</w:t>
      </w:r>
    </w:p>
    <w:p w14:paraId="6779F39B" w14:textId="6364BB6E" w:rsidR="00C62C7E" w:rsidRPr="00AE037E" w:rsidRDefault="00C62C7E" w:rsidP="00E169FC">
      <w:pPr>
        <w:widowControl w:val="0"/>
        <w:tabs>
          <w:tab w:val="right" w:leader="dot" w:pos="7920"/>
        </w:tabs>
        <w:spacing w:before="60" w:after="60" w:line="276" w:lineRule="auto"/>
        <w:ind w:firstLine="720"/>
        <w:jc w:val="both"/>
        <w:rPr>
          <w:rFonts w:ascii="Times New Roman" w:eastAsia="SimSun" w:hAnsi="Times New Roman"/>
          <w:spacing w:val="-2"/>
          <w:sz w:val="27"/>
          <w:szCs w:val="27"/>
          <w:lang w:val="zu-ZA" w:eastAsia="ja-JP"/>
        </w:rPr>
      </w:pPr>
      <w:r w:rsidRPr="00AE037E">
        <w:rPr>
          <w:rFonts w:ascii="Times New Roman" w:eastAsia="SimSun" w:hAnsi="Times New Roman"/>
          <w:spacing w:val="-2"/>
          <w:sz w:val="27"/>
          <w:szCs w:val="27"/>
          <w:lang w:val="zu-ZA" w:eastAsia="ja-JP"/>
        </w:rPr>
        <w:t xml:space="preserve">- </w:t>
      </w:r>
      <w:r w:rsidR="00E169FC" w:rsidRPr="00AE037E">
        <w:rPr>
          <w:rFonts w:ascii="Times New Roman" w:eastAsia="SimSun" w:hAnsi="Times New Roman"/>
          <w:spacing w:val="-2"/>
          <w:sz w:val="27"/>
          <w:szCs w:val="27"/>
          <w:lang w:val="zu-ZA" w:eastAsia="ja-JP"/>
        </w:rPr>
        <w:t>Kinh phí triển khai Nghị quyết sẽ lấy từ nguồn kinh phí ngân sách Thành phố, ngân sách Trung ương hỗ trợ có mục tiêu, các nguồn vốn hợp pháp khác theo quy định</w:t>
      </w:r>
      <w:r w:rsidR="00E27264" w:rsidRPr="00AE037E">
        <w:rPr>
          <w:rFonts w:ascii="Times New Roman" w:eastAsia="SimSun" w:hAnsi="Times New Roman"/>
          <w:spacing w:val="-2"/>
          <w:sz w:val="27"/>
          <w:szCs w:val="27"/>
          <w:lang w:val="zu-ZA" w:eastAsia="ja-JP"/>
        </w:rPr>
        <w:t>.</w:t>
      </w:r>
    </w:p>
    <w:p w14:paraId="4C835E12" w14:textId="77777777" w:rsidR="00C62C7E" w:rsidRPr="00AE037E" w:rsidRDefault="00C62C7E" w:rsidP="007A24E2">
      <w:pPr>
        <w:widowControl w:val="0"/>
        <w:tabs>
          <w:tab w:val="right" w:leader="dot" w:pos="7920"/>
        </w:tabs>
        <w:spacing w:before="60" w:after="60" w:line="276" w:lineRule="auto"/>
        <w:ind w:firstLine="720"/>
        <w:jc w:val="both"/>
        <w:rPr>
          <w:rFonts w:ascii="Times New Roman" w:eastAsia="SimSun" w:hAnsi="Times New Roman"/>
          <w:spacing w:val="-2"/>
          <w:sz w:val="27"/>
          <w:szCs w:val="27"/>
          <w:lang w:val="zu-ZA" w:eastAsia="ja-JP"/>
        </w:rPr>
      </w:pPr>
      <w:bookmarkStart w:id="6" w:name="_Hlk189771780"/>
      <w:r w:rsidRPr="00AE037E">
        <w:rPr>
          <w:rFonts w:ascii="Times New Roman" w:eastAsia="SimSun" w:hAnsi="Times New Roman"/>
          <w:spacing w:val="-2"/>
          <w:sz w:val="27"/>
          <w:szCs w:val="27"/>
          <w:lang w:val="zu-ZA" w:eastAsia="ja-JP"/>
        </w:rPr>
        <w:t xml:space="preserve">- Đối với kinh phí để xây dựng các văn bản hướng dẫn, tuyên truyền, phổ biến Nghị quyết, thanh tra, kiểm tra, giám sát, sử dụng nguồn chi thường xuyên của Thành </w:t>
      </w:r>
      <w:r w:rsidRPr="00AE037E">
        <w:rPr>
          <w:rFonts w:ascii="Times New Roman" w:eastAsia="SimSun" w:hAnsi="Times New Roman"/>
          <w:spacing w:val="-2"/>
          <w:sz w:val="27"/>
          <w:szCs w:val="27"/>
          <w:lang w:val="zu-ZA" w:eastAsia="ja-JP"/>
        </w:rPr>
        <w:lastRenderedPageBreak/>
        <w:t>phố có thể đáp ứng và sẽ chủ động bố trí trong dự toán ngân sách hàng năm.</w:t>
      </w:r>
    </w:p>
    <w:p w14:paraId="6F564D71" w14:textId="77777777" w:rsidR="00C62C7E" w:rsidRPr="00AE037E" w:rsidRDefault="00C62C7E" w:rsidP="007A24E2">
      <w:pPr>
        <w:widowControl w:val="0"/>
        <w:tabs>
          <w:tab w:val="right" w:leader="dot" w:pos="7920"/>
        </w:tabs>
        <w:spacing w:before="60" w:after="60" w:line="276" w:lineRule="auto"/>
        <w:ind w:firstLine="720"/>
        <w:jc w:val="both"/>
        <w:rPr>
          <w:rFonts w:ascii="Times New Roman" w:eastAsia="SimSun" w:hAnsi="Times New Roman"/>
          <w:b/>
          <w:i/>
          <w:spacing w:val="-2"/>
          <w:sz w:val="27"/>
          <w:szCs w:val="27"/>
          <w:lang w:val="zu-ZA" w:eastAsia="ja-JP"/>
        </w:rPr>
      </w:pPr>
      <w:r w:rsidRPr="00AE037E">
        <w:rPr>
          <w:rFonts w:ascii="Times New Roman" w:eastAsia="SimSun" w:hAnsi="Times New Roman"/>
          <w:b/>
          <w:i/>
          <w:spacing w:val="-2"/>
          <w:sz w:val="27"/>
          <w:szCs w:val="27"/>
          <w:lang w:val="zu-ZA" w:eastAsia="ja-JP"/>
        </w:rPr>
        <w:t>2. Dự kiến nguồn nhân lực để triển khai Nghị quyết</w:t>
      </w:r>
    </w:p>
    <w:p w14:paraId="5CE5EB40" w14:textId="77777777" w:rsidR="00C62C7E" w:rsidRPr="00AE037E" w:rsidRDefault="00C62C7E" w:rsidP="007A24E2">
      <w:pPr>
        <w:widowControl w:val="0"/>
        <w:tabs>
          <w:tab w:val="right" w:leader="dot" w:pos="7920"/>
        </w:tabs>
        <w:spacing w:before="60" w:after="60" w:line="276" w:lineRule="auto"/>
        <w:ind w:firstLine="720"/>
        <w:jc w:val="both"/>
        <w:rPr>
          <w:rFonts w:ascii="Times New Roman" w:eastAsia="SimSun" w:hAnsi="Times New Roman"/>
          <w:spacing w:val="-2"/>
          <w:sz w:val="27"/>
          <w:szCs w:val="27"/>
          <w:lang w:val="zu-ZA" w:eastAsia="ja-JP"/>
        </w:rPr>
      </w:pPr>
      <w:r w:rsidRPr="00AE037E">
        <w:rPr>
          <w:rFonts w:ascii="Times New Roman" w:eastAsia="SimSun" w:hAnsi="Times New Roman"/>
          <w:spacing w:val="-2"/>
          <w:sz w:val="27"/>
          <w:szCs w:val="27"/>
          <w:lang w:val="zu-ZA" w:eastAsia="ja-JP"/>
        </w:rPr>
        <w:t>- Nguồn nhân lực của các cơ quan nhà nước của Thành phố đảm bảm triển khai Nghị quyết sau khi Nghị quyết được ban hành.</w:t>
      </w:r>
    </w:p>
    <w:bookmarkEnd w:id="6"/>
    <w:p w14:paraId="77F74EE6" w14:textId="77777777" w:rsidR="00E169FC" w:rsidRPr="00AE037E" w:rsidRDefault="00E169FC" w:rsidP="00E169FC">
      <w:pPr>
        <w:widowControl w:val="0"/>
        <w:tabs>
          <w:tab w:val="right" w:leader="dot" w:pos="7920"/>
        </w:tabs>
        <w:spacing w:before="60" w:after="60" w:line="276" w:lineRule="auto"/>
        <w:ind w:firstLine="720"/>
        <w:jc w:val="both"/>
        <w:rPr>
          <w:rFonts w:ascii="Times New Roman" w:eastAsia="SimSun" w:hAnsi="Times New Roman"/>
          <w:b/>
          <w:i/>
          <w:spacing w:val="-2"/>
          <w:sz w:val="27"/>
          <w:szCs w:val="27"/>
          <w:lang w:val="zu-ZA" w:eastAsia="ja-JP"/>
        </w:rPr>
      </w:pPr>
      <w:r w:rsidRPr="00AE037E">
        <w:rPr>
          <w:rFonts w:ascii="Times New Roman" w:eastAsia="SimSun" w:hAnsi="Times New Roman"/>
          <w:b/>
          <w:i/>
          <w:spacing w:val="-2"/>
          <w:sz w:val="27"/>
          <w:szCs w:val="27"/>
          <w:lang w:val="zu-ZA" w:eastAsia="ja-JP"/>
        </w:rPr>
        <w:t xml:space="preserve">3. </w:t>
      </w:r>
      <w:r w:rsidRPr="00AE037E">
        <w:rPr>
          <w:rFonts w:ascii="Times New Roman" w:eastAsia="SimSun" w:hAnsi="Times New Roman"/>
          <w:b/>
          <w:i/>
          <w:spacing w:val="-2"/>
          <w:sz w:val="27"/>
          <w:szCs w:val="27"/>
          <w:lang w:eastAsia="ja-JP"/>
        </w:rPr>
        <w:t>Mục tiêu và dự kiến kết quả đạt được khi ban hành văn bản</w:t>
      </w:r>
    </w:p>
    <w:p w14:paraId="2F8A7885" w14:textId="400A70EA" w:rsidR="00E169FC" w:rsidRPr="00AE037E" w:rsidRDefault="00E169FC" w:rsidP="00E169FC">
      <w:pPr>
        <w:widowControl w:val="0"/>
        <w:tabs>
          <w:tab w:val="right" w:leader="dot" w:pos="7920"/>
        </w:tabs>
        <w:spacing w:before="60" w:after="60" w:line="276" w:lineRule="auto"/>
        <w:ind w:firstLine="720"/>
        <w:jc w:val="both"/>
        <w:rPr>
          <w:rFonts w:ascii="Times New Roman" w:eastAsia="SimSun" w:hAnsi="Times New Roman"/>
          <w:bCs/>
          <w:spacing w:val="-2"/>
          <w:sz w:val="27"/>
          <w:szCs w:val="27"/>
          <w:lang w:eastAsia="ja-JP"/>
        </w:rPr>
      </w:pPr>
      <w:r w:rsidRPr="00AE037E">
        <w:rPr>
          <w:rFonts w:ascii="Times New Roman" w:eastAsia="SimSun" w:hAnsi="Times New Roman"/>
          <w:bCs/>
          <w:spacing w:val="-2"/>
          <w:sz w:val="27"/>
          <w:szCs w:val="27"/>
          <w:lang w:eastAsia="ja-JP"/>
        </w:rPr>
        <w:t>- T</w:t>
      </w:r>
      <w:r w:rsidRPr="00AE037E">
        <w:rPr>
          <w:rFonts w:ascii="Times New Roman" w:eastAsia="SimSun" w:hAnsi="Times New Roman"/>
          <w:bCs/>
          <w:spacing w:val="-2"/>
          <w:sz w:val="27"/>
          <w:szCs w:val="27"/>
          <w:lang w:eastAsia="ja-JP"/>
        </w:rPr>
        <w:t>hiết lập một cơ chế quản lý riêng để điều phối sự phân bổ chỉ tiêu phát triển đô thị giữa các khu vực có mức độ phù hợp khác nhau trong quá trình triển khai mô hình phát triển đô thị theo định hướng giao thông công cộng (TOD)</w:t>
      </w:r>
      <w:r w:rsidRPr="00AE037E">
        <w:rPr>
          <w:rFonts w:ascii="Times New Roman" w:eastAsia="SimSun" w:hAnsi="Times New Roman"/>
          <w:bCs/>
          <w:spacing w:val="-2"/>
          <w:sz w:val="27"/>
          <w:szCs w:val="27"/>
          <w:lang w:eastAsia="ja-JP"/>
        </w:rPr>
        <w:t>.</w:t>
      </w:r>
    </w:p>
    <w:p w14:paraId="56F5982C" w14:textId="5F58FC85" w:rsidR="00E169FC" w:rsidRPr="00AE037E" w:rsidRDefault="00E169FC" w:rsidP="00E169FC">
      <w:pPr>
        <w:widowControl w:val="0"/>
        <w:tabs>
          <w:tab w:val="right" w:leader="dot" w:pos="7920"/>
        </w:tabs>
        <w:spacing w:before="60" w:after="60" w:line="276" w:lineRule="auto"/>
        <w:ind w:firstLine="720"/>
        <w:jc w:val="both"/>
        <w:rPr>
          <w:rFonts w:ascii="Times New Roman" w:eastAsia="SimSun" w:hAnsi="Times New Roman"/>
          <w:bCs/>
          <w:spacing w:val="-2"/>
          <w:sz w:val="27"/>
          <w:szCs w:val="27"/>
          <w:lang w:eastAsia="ja-JP"/>
        </w:rPr>
      </w:pPr>
      <w:r w:rsidRPr="00AE037E">
        <w:rPr>
          <w:rFonts w:ascii="Times New Roman" w:eastAsia="SimSun" w:hAnsi="Times New Roman"/>
          <w:bCs/>
          <w:spacing w:val="-2"/>
          <w:sz w:val="27"/>
          <w:szCs w:val="27"/>
          <w:lang w:eastAsia="ja-JP"/>
        </w:rPr>
        <w:t>- Hoàn thiện cơ chế chính sách về phát triển đô thị theo mô hình TOD, khai thác hiệu quả giá trị gia tăng từ đất do đầu tư mạng lưới đường sắt mang lại, tạo nguồn thu để phát triển hệ thống đường sắt địa phương và việc kết nối đồng bộ hạ tầng giao thông trong khu vực TOD.</w:t>
      </w:r>
    </w:p>
    <w:p w14:paraId="08A58DFF" w14:textId="77777777" w:rsidR="00D0045B" w:rsidRPr="00AE037E" w:rsidRDefault="00D0045B" w:rsidP="007A24E2">
      <w:pPr>
        <w:widowControl w:val="0"/>
        <w:tabs>
          <w:tab w:val="right" w:leader="dot" w:pos="7920"/>
        </w:tabs>
        <w:spacing w:before="60" w:after="60" w:line="276" w:lineRule="auto"/>
        <w:ind w:firstLine="720"/>
        <w:jc w:val="both"/>
        <w:rPr>
          <w:rFonts w:ascii="Times New Roman" w:hAnsi="Times New Roman"/>
          <w:b/>
          <w:i/>
          <w:sz w:val="27"/>
          <w:szCs w:val="27"/>
          <w:lang w:val="es-ES"/>
        </w:rPr>
      </w:pPr>
      <w:r w:rsidRPr="00AE037E">
        <w:rPr>
          <w:rFonts w:ascii="Times New Roman" w:hAnsi="Times New Roman"/>
          <w:b/>
          <w:i/>
          <w:sz w:val="27"/>
          <w:szCs w:val="27"/>
          <w:lang w:val="es-ES"/>
        </w:rPr>
        <w:t>4. Hiệu lực thi hành Nghị quyết</w:t>
      </w:r>
    </w:p>
    <w:p w14:paraId="3907337B" w14:textId="6A632028" w:rsidR="00D0045B" w:rsidRPr="00AE037E" w:rsidRDefault="00D0045B" w:rsidP="007A24E2">
      <w:pPr>
        <w:widowControl w:val="0"/>
        <w:tabs>
          <w:tab w:val="right" w:leader="dot" w:pos="7920"/>
        </w:tabs>
        <w:spacing w:before="60" w:after="60" w:line="276" w:lineRule="auto"/>
        <w:ind w:firstLine="720"/>
        <w:jc w:val="both"/>
        <w:rPr>
          <w:rFonts w:ascii="Times New Roman" w:hAnsi="Times New Roman"/>
          <w:b/>
          <w:sz w:val="27"/>
          <w:szCs w:val="27"/>
          <w:lang w:val="es-ES"/>
        </w:rPr>
      </w:pPr>
      <w:r w:rsidRPr="00AE037E">
        <w:rPr>
          <w:rFonts w:ascii="Times New Roman" w:hAnsi="Times New Roman"/>
          <w:sz w:val="27"/>
          <w:szCs w:val="27"/>
          <w:lang w:val="vi-VN"/>
        </w:rPr>
        <w:t xml:space="preserve">Nghị quyết này có hiệu lực thi hành từ ngày </w:t>
      </w:r>
      <w:r w:rsidR="00E169FC" w:rsidRPr="00AE037E">
        <w:rPr>
          <w:rFonts w:ascii="Times New Roman" w:hAnsi="Times New Roman"/>
          <w:sz w:val="27"/>
          <w:szCs w:val="27"/>
        </w:rPr>
        <w:t xml:space="preserve">01 </w:t>
      </w:r>
      <w:r w:rsidRPr="00AE037E">
        <w:rPr>
          <w:rFonts w:ascii="Times New Roman" w:hAnsi="Times New Roman"/>
          <w:sz w:val="27"/>
          <w:szCs w:val="27"/>
          <w:lang w:val="vi-VN"/>
        </w:rPr>
        <w:t xml:space="preserve">tháng </w:t>
      </w:r>
      <w:r w:rsidR="00E169FC" w:rsidRPr="00AE037E">
        <w:rPr>
          <w:rFonts w:ascii="Times New Roman" w:hAnsi="Times New Roman"/>
          <w:sz w:val="27"/>
          <w:szCs w:val="27"/>
        </w:rPr>
        <w:t>10</w:t>
      </w:r>
      <w:r w:rsidRPr="00AE037E">
        <w:rPr>
          <w:rFonts w:ascii="Times New Roman" w:hAnsi="Times New Roman"/>
          <w:sz w:val="27"/>
          <w:szCs w:val="27"/>
          <w:lang w:val="vi-VN"/>
        </w:rPr>
        <w:t xml:space="preserve"> năm </w:t>
      </w:r>
      <w:r w:rsidRPr="00AE037E">
        <w:rPr>
          <w:rFonts w:ascii="Times New Roman" w:hAnsi="Times New Roman"/>
          <w:sz w:val="27"/>
          <w:szCs w:val="27"/>
        </w:rPr>
        <w:t>2026.</w:t>
      </w:r>
    </w:p>
    <w:p w14:paraId="1CAB8AC4" w14:textId="6BD36F9A" w:rsidR="003F50C8" w:rsidRPr="00AE037E" w:rsidRDefault="003F50C8" w:rsidP="007A24E2">
      <w:pPr>
        <w:widowControl w:val="0"/>
        <w:tabs>
          <w:tab w:val="right" w:leader="dot" w:pos="7920"/>
        </w:tabs>
        <w:spacing w:before="60" w:after="60" w:line="276" w:lineRule="auto"/>
        <w:ind w:firstLine="720"/>
        <w:jc w:val="both"/>
        <w:rPr>
          <w:rFonts w:ascii="Times New Roman" w:hAnsi="Times New Roman"/>
          <w:sz w:val="27"/>
          <w:szCs w:val="27"/>
        </w:rPr>
      </w:pPr>
      <w:r w:rsidRPr="00AE037E">
        <w:rPr>
          <w:rFonts w:ascii="Times New Roman" w:hAnsi="Times New Roman"/>
          <w:sz w:val="27"/>
          <w:szCs w:val="27"/>
          <w:lang w:val="es-ES"/>
        </w:rPr>
        <w:tab/>
        <w:t xml:space="preserve">Trên đây là Tờ trình về </w:t>
      </w:r>
      <w:r w:rsidR="00E52512" w:rsidRPr="00AE037E">
        <w:rPr>
          <w:rFonts w:ascii="Times New Roman" w:hAnsi="Times New Roman"/>
          <w:sz w:val="27"/>
          <w:szCs w:val="27"/>
        </w:rPr>
        <w:t xml:space="preserve">Dự thảo Nghị quyết của Hội đồng nhân dân Thành phố </w:t>
      </w:r>
      <w:r w:rsidR="00382C67" w:rsidRPr="00AE037E">
        <w:rPr>
          <w:rFonts w:ascii="Times New Roman" w:hAnsi="Times New Roman"/>
          <w:bCs/>
          <w:sz w:val="27"/>
          <w:szCs w:val="27"/>
          <w:lang w:val="vi-VN"/>
        </w:rPr>
        <w:t>quy định việc chuyển nhượng chỉ tiêu sử dụng đất quy hoạch trong khu vực TOD trên địa bàn Thành phố Hồ Chí Minh</w:t>
      </w:r>
      <w:r w:rsidRPr="00AE037E">
        <w:rPr>
          <w:rFonts w:ascii="Times New Roman" w:hAnsi="Times New Roman"/>
          <w:i/>
          <w:sz w:val="27"/>
          <w:szCs w:val="27"/>
          <w:lang w:val="es-ES"/>
        </w:rPr>
        <w:t>,</w:t>
      </w:r>
      <w:r w:rsidRPr="00AE037E">
        <w:rPr>
          <w:rFonts w:ascii="Times New Roman" w:hAnsi="Times New Roman"/>
          <w:sz w:val="27"/>
          <w:szCs w:val="27"/>
          <w:lang w:val="es-ES"/>
        </w:rPr>
        <w:t xml:space="preserve"> </w:t>
      </w:r>
      <w:r w:rsidR="00D0045B" w:rsidRPr="00AE037E">
        <w:rPr>
          <w:rFonts w:ascii="Times New Roman" w:hAnsi="Times New Roman"/>
          <w:sz w:val="27"/>
          <w:szCs w:val="27"/>
          <w:lang w:val="es-ES"/>
        </w:rPr>
        <w:t xml:space="preserve">Ủy ban nhân dân Thành phố trình Hội đồng nhân dân Thành phố xem xét thông qua tại Kỳ họp </w:t>
      </w:r>
      <w:r w:rsidR="00E27264" w:rsidRPr="00AE037E">
        <w:rPr>
          <w:rFonts w:ascii="Times New Roman" w:hAnsi="Times New Roman"/>
          <w:sz w:val="27"/>
          <w:szCs w:val="27"/>
          <w:lang w:val="es-ES"/>
        </w:rPr>
        <w:t>chuyên đề</w:t>
      </w:r>
      <w:r w:rsidR="00D0045B" w:rsidRPr="00AE037E">
        <w:rPr>
          <w:rFonts w:ascii="Times New Roman" w:hAnsi="Times New Roman"/>
          <w:sz w:val="27"/>
          <w:szCs w:val="27"/>
          <w:lang w:val="es-ES"/>
        </w:rPr>
        <w:t xml:space="preserve"> dự kiến tổ chức vào ngày </w:t>
      </w:r>
      <w:r w:rsidR="00E27264" w:rsidRPr="00AE037E">
        <w:rPr>
          <w:rFonts w:ascii="Times New Roman" w:hAnsi="Times New Roman"/>
          <w:sz w:val="27"/>
          <w:szCs w:val="27"/>
          <w:lang w:val="es-ES"/>
        </w:rPr>
        <w:t xml:space="preserve">…. tháng </w:t>
      </w:r>
      <w:r w:rsidR="00E169FC" w:rsidRPr="00AE037E">
        <w:rPr>
          <w:rFonts w:ascii="Times New Roman" w:hAnsi="Times New Roman"/>
          <w:sz w:val="27"/>
          <w:szCs w:val="27"/>
          <w:lang w:val="es-ES"/>
        </w:rPr>
        <w:t>9</w:t>
      </w:r>
      <w:r w:rsidR="00D0045B" w:rsidRPr="00AE037E">
        <w:rPr>
          <w:rFonts w:ascii="Times New Roman" w:hAnsi="Times New Roman"/>
          <w:sz w:val="27"/>
          <w:szCs w:val="27"/>
          <w:lang w:val="es-ES"/>
        </w:rPr>
        <w:t xml:space="preserve"> năm 2026</w:t>
      </w:r>
      <w:r w:rsidRPr="00AE037E">
        <w:rPr>
          <w:rFonts w:ascii="Times New Roman" w:hAnsi="Times New Roman"/>
          <w:sz w:val="27"/>
          <w:szCs w:val="27"/>
          <w:lang w:val="es-ES"/>
        </w:rPr>
        <w:t>./.</w:t>
      </w:r>
    </w:p>
    <w:p w14:paraId="7BF74323" w14:textId="71EA8A07" w:rsidR="003F50C8" w:rsidRPr="00AE037E" w:rsidRDefault="003F50C8" w:rsidP="007A24E2">
      <w:pPr>
        <w:widowControl w:val="0"/>
        <w:tabs>
          <w:tab w:val="right" w:leader="dot" w:pos="7920"/>
        </w:tabs>
        <w:spacing w:before="60" w:after="60" w:line="276" w:lineRule="auto"/>
        <w:ind w:firstLine="720"/>
        <w:jc w:val="both"/>
        <w:rPr>
          <w:rFonts w:ascii="Times New Roman" w:hAnsi="Times New Roman"/>
          <w:i/>
          <w:sz w:val="27"/>
          <w:szCs w:val="27"/>
          <w:lang w:val="es-ES"/>
        </w:rPr>
      </w:pPr>
      <w:r w:rsidRPr="00AE037E">
        <w:rPr>
          <w:rFonts w:ascii="Times New Roman" w:hAnsi="Times New Roman"/>
          <w:i/>
          <w:sz w:val="27"/>
          <w:szCs w:val="27"/>
          <w:lang w:val="es-ES"/>
        </w:rPr>
        <w:t>Xin gửi kèm theo:</w:t>
      </w:r>
    </w:p>
    <w:p w14:paraId="31A0B457" w14:textId="77777777" w:rsidR="006B7F1F" w:rsidRPr="00AE037E" w:rsidRDefault="006B7F1F" w:rsidP="007A24E2">
      <w:pPr>
        <w:widowControl w:val="0"/>
        <w:tabs>
          <w:tab w:val="right" w:leader="dot" w:pos="7920"/>
        </w:tabs>
        <w:spacing w:before="60" w:after="60" w:line="276" w:lineRule="auto"/>
        <w:ind w:firstLine="720"/>
        <w:jc w:val="both"/>
        <w:rPr>
          <w:rFonts w:ascii="Times New Roman" w:hAnsi="Times New Roman"/>
          <w:i/>
          <w:sz w:val="27"/>
          <w:szCs w:val="27"/>
          <w:lang w:val="es-ES"/>
        </w:rPr>
      </w:pPr>
      <w:r w:rsidRPr="00AE037E">
        <w:rPr>
          <w:rFonts w:ascii="Times New Roman" w:hAnsi="Times New Roman"/>
          <w:i/>
          <w:sz w:val="27"/>
          <w:szCs w:val="27"/>
          <w:lang w:val="es-ES"/>
        </w:rPr>
        <w:t>- Dự thảo Nghị quyết.</w:t>
      </w:r>
    </w:p>
    <w:p w14:paraId="7D332FB0" w14:textId="77777777" w:rsidR="006B7F1F" w:rsidRPr="00AE037E" w:rsidRDefault="006B7F1F" w:rsidP="007A24E2">
      <w:pPr>
        <w:widowControl w:val="0"/>
        <w:tabs>
          <w:tab w:val="right" w:leader="dot" w:pos="7920"/>
        </w:tabs>
        <w:spacing w:before="60" w:after="60" w:line="276" w:lineRule="auto"/>
        <w:ind w:firstLine="720"/>
        <w:jc w:val="both"/>
        <w:rPr>
          <w:rFonts w:ascii="Times New Roman" w:hAnsi="Times New Roman"/>
          <w:i/>
          <w:sz w:val="27"/>
          <w:szCs w:val="27"/>
          <w:lang w:val="es-ES"/>
        </w:rPr>
      </w:pPr>
      <w:r w:rsidRPr="00AE037E">
        <w:rPr>
          <w:rFonts w:ascii="Times New Roman" w:hAnsi="Times New Roman"/>
          <w:i/>
          <w:sz w:val="27"/>
          <w:szCs w:val="27"/>
          <w:lang w:val="es-ES"/>
        </w:rPr>
        <w:t>- Bảng so sánh thuyết minh Dự thảo Nghị quyết với các quy định hiện hành.</w:t>
      </w:r>
    </w:p>
    <w:p w14:paraId="2FB97B15" w14:textId="77777777" w:rsidR="006B7F1F" w:rsidRPr="00AE037E" w:rsidRDefault="006B7F1F" w:rsidP="007A24E2">
      <w:pPr>
        <w:widowControl w:val="0"/>
        <w:tabs>
          <w:tab w:val="right" w:leader="dot" w:pos="7920"/>
        </w:tabs>
        <w:spacing w:before="60" w:after="60" w:line="276" w:lineRule="auto"/>
        <w:ind w:firstLine="720"/>
        <w:jc w:val="both"/>
        <w:rPr>
          <w:rFonts w:ascii="Times New Roman" w:hAnsi="Times New Roman"/>
          <w:i/>
          <w:sz w:val="27"/>
          <w:szCs w:val="27"/>
          <w:lang w:val="es-ES"/>
        </w:rPr>
      </w:pPr>
      <w:r w:rsidRPr="00AE037E">
        <w:rPr>
          <w:rFonts w:ascii="Times New Roman" w:hAnsi="Times New Roman"/>
          <w:i/>
          <w:sz w:val="27"/>
          <w:szCs w:val="27"/>
          <w:lang w:val="es-ES"/>
        </w:rPr>
        <w:t>- Bảng Tổng hợp, tiếp thu các ý kiến góp ý.</w:t>
      </w:r>
    </w:p>
    <w:p w14:paraId="79B3B01D" w14:textId="77777777" w:rsidR="006B7F1F" w:rsidRPr="00AE037E" w:rsidRDefault="006B7F1F" w:rsidP="007A24E2">
      <w:pPr>
        <w:widowControl w:val="0"/>
        <w:tabs>
          <w:tab w:val="right" w:leader="dot" w:pos="7920"/>
        </w:tabs>
        <w:spacing w:before="60" w:after="60" w:line="276" w:lineRule="auto"/>
        <w:ind w:firstLine="720"/>
        <w:jc w:val="both"/>
        <w:rPr>
          <w:rFonts w:ascii="Times New Roman" w:hAnsi="Times New Roman"/>
          <w:i/>
          <w:sz w:val="27"/>
          <w:szCs w:val="27"/>
          <w:lang w:val="es-ES"/>
        </w:rPr>
      </w:pPr>
      <w:r w:rsidRPr="00AE037E">
        <w:rPr>
          <w:rFonts w:ascii="Times New Roman" w:hAnsi="Times New Roman"/>
          <w:i/>
          <w:sz w:val="27"/>
          <w:szCs w:val="27"/>
          <w:lang w:val="es-ES"/>
        </w:rPr>
        <w:t>- Bảng tiếp thu, giải trình báo cáo thẩm định.</w:t>
      </w:r>
    </w:p>
    <w:p w14:paraId="6FBA9EB0" w14:textId="77777777" w:rsidR="005F0CC7" w:rsidRPr="00AE037E" w:rsidRDefault="005F0CC7" w:rsidP="007A24E2">
      <w:pPr>
        <w:widowControl w:val="0"/>
        <w:tabs>
          <w:tab w:val="right" w:leader="dot" w:pos="7920"/>
        </w:tabs>
        <w:spacing w:before="60" w:after="60" w:line="276" w:lineRule="auto"/>
        <w:ind w:firstLine="720"/>
        <w:jc w:val="both"/>
        <w:rPr>
          <w:rFonts w:ascii="Times New Roman" w:hAnsi="Times New Roman"/>
          <w:i/>
          <w:sz w:val="27"/>
          <w:szCs w:val="27"/>
          <w:lang w:val="es-ES"/>
        </w:rPr>
      </w:pPr>
      <w:r w:rsidRPr="00AE037E">
        <w:rPr>
          <w:rFonts w:ascii="Times New Roman" w:hAnsi="Times New Roman"/>
          <w:i/>
          <w:sz w:val="27"/>
          <w:szCs w:val="27"/>
          <w:lang w:val="es-ES"/>
        </w:rPr>
        <w:t>- Báo cáo tổng kết việc thi hành pháp luật.</w:t>
      </w:r>
    </w:p>
    <w:p w14:paraId="025E1E3C" w14:textId="31790B04" w:rsidR="005F0CC7" w:rsidRPr="00AE037E" w:rsidRDefault="005F0CC7" w:rsidP="007A24E2">
      <w:pPr>
        <w:widowControl w:val="0"/>
        <w:tabs>
          <w:tab w:val="right" w:leader="dot" w:pos="7920"/>
        </w:tabs>
        <w:spacing w:before="60" w:after="60" w:line="276" w:lineRule="auto"/>
        <w:ind w:firstLine="720"/>
        <w:jc w:val="both"/>
        <w:rPr>
          <w:rFonts w:ascii="Times New Roman" w:hAnsi="Times New Roman"/>
          <w:i/>
          <w:sz w:val="27"/>
          <w:szCs w:val="27"/>
          <w:lang w:val="es-ES"/>
        </w:rPr>
      </w:pPr>
      <w:r w:rsidRPr="00AE037E">
        <w:rPr>
          <w:rFonts w:ascii="Times New Roman" w:hAnsi="Times New Roman"/>
          <w:i/>
          <w:sz w:val="27"/>
          <w:szCs w:val="27"/>
          <w:lang w:val="es-ES"/>
        </w:rPr>
        <w:t>- Bản đánh giá thủ tục hành chính, việc phân cấp, thực hiện nhiệm vụ, quyền hạn được phân cấp.</w:t>
      </w:r>
    </w:p>
    <w:tbl>
      <w:tblPr>
        <w:tblW w:w="9464" w:type="dxa"/>
        <w:tblCellMar>
          <w:top w:w="85" w:type="dxa"/>
          <w:bottom w:w="85" w:type="dxa"/>
        </w:tblCellMar>
        <w:tblLook w:val="01E0" w:firstRow="1" w:lastRow="1" w:firstColumn="1" w:lastColumn="1" w:noHBand="0" w:noVBand="0"/>
      </w:tblPr>
      <w:tblGrid>
        <w:gridCol w:w="5028"/>
        <w:gridCol w:w="4436"/>
      </w:tblGrid>
      <w:tr w:rsidR="003F50C8" w:rsidRPr="009B3B62" w14:paraId="75FAF2C4" w14:textId="77777777" w:rsidTr="008A470E">
        <w:trPr>
          <w:trHeight w:val="2041"/>
        </w:trPr>
        <w:tc>
          <w:tcPr>
            <w:tcW w:w="5028" w:type="dxa"/>
          </w:tcPr>
          <w:p w14:paraId="50FA1C81" w14:textId="77777777" w:rsidR="003F50C8" w:rsidRPr="00285715" w:rsidRDefault="003F50C8" w:rsidP="008A470E">
            <w:pPr>
              <w:rPr>
                <w:rFonts w:ascii="Times New Roman" w:hAnsi="Times New Roman"/>
                <w:b/>
                <w:i/>
              </w:rPr>
            </w:pPr>
            <w:r w:rsidRPr="00285715">
              <w:rPr>
                <w:rFonts w:ascii="Times New Roman" w:hAnsi="Times New Roman"/>
                <w:b/>
                <w:i/>
              </w:rPr>
              <w:t>Nơi nhận:</w:t>
            </w:r>
          </w:p>
          <w:p w14:paraId="26246F16" w14:textId="77777777" w:rsidR="003F50C8" w:rsidRPr="00285715" w:rsidRDefault="003F50C8" w:rsidP="008A470E">
            <w:pPr>
              <w:jc w:val="both"/>
              <w:rPr>
                <w:rFonts w:ascii="Times New Roman" w:hAnsi="Times New Roman"/>
                <w:sz w:val="22"/>
                <w:szCs w:val="22"/>
              </w:rPr>
            </w:pPr>
            <w:r w:rsidRPr="00285715">
              <w:rPr>
                <w:rFonts w:ascii="Times New Roman" w:hAnsi="Times New Roman"/>
                <w:sz w:val="22"/>
                <w:szCs w:val="22"/>
              </w:rPr>
              <w:t>- Như trên;</w:t>
            </w:r>
          </w:p>
          <w:p w14:paraId="5EC659E2" w14:textId="77777777" w:rsidR="003F50C8" w:rsidRPr="00285715" w:rsidRDefault="003F50C8" w:rsidP="008A470E">
            <w:pPr>
              <w:jc w:val="both"/>
              <w:rPr>
                <w:rFonts w:ascii="Times New Roman" w:hAnsi="Times New Roman"/>
                <w:sz w:val="22"/>
                <w:szCs w:val="22"/>
              </w:rPr>
            </w:pPr>
            <w:r w:rsidRPr="00285715">
              <w:rPr>
                <w:rFonts w:ascii="Times New Roman" w:hAnsi="Times New Roman"/>
                <w:sz w:val="22"/>
                <w:szCs w:val="22"/>
              </w:rPr>
              <w:t>- Thường trực Thành ủy;</w:t>
            </w:r>
          </w:p>
          <w:p w14:paraId="7A732A76" w14:textId="77777777" w:rsidR="003F50C8" w:rsidRPr="00285715" w:rsidRDefault="003F50C8" w:rsidP="008A470E">
            <w:pPr>
              <w:jc w:val="both"/>
              <w:rPr>
                <w:rFonts w:ascii="Times New Roman" w:hAnsi="Times New Roman"/>
                <w:sz w:val="22"/>
                <w:szCs w:val="22"/>
              </w:rPr>
            </w:pPr>
            <w:r w:rsidRPr="00285715">
              <w:rPr>
                <w:rFonts w:ascii="Times New Roman" w:hAnsi="Times New Roman"/>
                <w:sz w:val="22"/>
                <w:szCs w:val="22"/>
              </w:rPr>
              <w:t>- TTUB: CT, các PCT;</w:t>
            </w:r>
          </w:p>
          <w:p w14:paraId="2F30D845" w14:textId="77777777" w:rsidR="003F50C8" w:rsidRPr="00285715" w:rsidRDefault="003F50C8" w:rsidP="008A470E">
            <w:pPr>
              <w:jc w:val="both"/>
              <w:rPr>
                <w:rFonts w:ascii="Times New Roman" w:hAnsi="Times New Roman"/>
                <w:sz w:val="22"/>
                <w:szCs w:val="22"/>
              </w:rPr>
            </w:pPr>
            <w:r w:rsidRPr="00285715">
              <w:rPr>
                <w:rFonts w:ascii="Times New Roman" w:hAnsi="Times New Roman"/>
                <w:sz w:val="22"/>
                <w:szCs w:val="22"/>
              </w:rPr>
              <w:t>- Đại biểu Hội đồng nhân dân TP. HCM;</w:t>
            </w:r>
          </w:p>
          <w:p w14:paraId="7FE59C04" w14:textId="77777777" w:rsidR="003F50C8" w:rsidRPr="00285715" w:rsidRDefault="003F50C8" w:rsidP="008A470E">
            <w:pPr>
              <w:rPr>
                <w:rFonts w:ascii="Times New Roman" w:hAnsi="Times New Roman"/>
                <w:sz w:val="22"/>
                <w:szCs w:val="22"/>
              </w:rPr>
            </w:pPr>
            <w:r w:rsidRPr="00285715">
              <w:rPr>
                <w:rFonts w:ascii="Times New Roman" w:hAnsi="Times New Roman"/>
                <w:sz w:val="22"/>
                <w:szCs w:val="22"/>
              </w:rPr>
              <w:t>- Ban Pháp chế HĐND TP;</w:t>
            </w:r>
          </w:p>
          <w:p w14:paraId="269F3433" w14:textId="619D1C1C" w:rsidR="003F50C8" w:rsidRPr="00285715" w:rsidRDefault="003F50C8" w:rsidP="008A470E">
            <w:pPr>
              <w:rPr>
                <w:rFonts w:ascii="Times New Roman" w:hAnsi="Times New Roman"/>
                <w:sz w:val="22"/>
                <w:szCs w:val="22"/>
              </w:rPr>
            </w:pPr>
            <w:r w:rsidRPr="00285715">
              <w:rPr>
                <w:rFonts w:ascii="Times New Roman" w:hAnsi="Times New Roman"/>
                <w:sz w:val="22"/>
                <w:szCs w:val="22"/>
              </w:rPr>
              <w:t xml:space="preserve">- Ban </w:t>
            </w:r>
            <w:r w:rsidR="00B002DC">
              <w:rPr>
                <w:rFonts w:ascii="Times New Roman" w:hAnsi="Times New Roman"/>
                <w:sz w:val="22"/>
                <w:szCs w:val="22"/>
              </w:rPr>
              <w:t>Đô thị</w:t>
            </w:r>
            <w:r w:rsidRPr="00285715">
              <w:rPr>
                <w:rFonts w:ascii="Times New Roman" w:hAnsi="Times New Roman"/>
                <w:sz w:val="22"/>
                <w:szCs w:val="22"/>
              </w:rPr>
              <w:t xml:space="preserve"> HĐND TP;</w:t>
            </w:r>
          </w:p>
          <w:p w14:paraId="44A24DFC" w14:textId="77777777" w:rsidR="003F50C8" w:rsidRPr="00285715" w:rsidRDefault="003F50C8" w:rsidP="008A470E">
            <w:pPr>
              <w:rPr>
                <w:rFonts w:ascii="Times New Roman" w:hAnsi="Times New Roman"/>
                <w:sz w:val="22"/>
                <w:szCs w:val="22"/>
              </w:rPr>
            </w:pPr>
            <w:r w:rsidRPr="00285715">
              <w:rPr>
                <w:rFonts w:ascii="Times New Roman" w:hAnsi="Times New Roman"/>
                <w:sz w:val="22"/>
                <w:szCs w:val="22"/>
              </w:rPr>
              <w:t>- Văn phòng UBND Thành phố;</w:t>
            </w:r>
          </w:p>
          <w:p w14:paraId="07CB909E" w14:textId="2777BD9D" w:rsidR="00285715" w:rsidRPr="00285715" w:rsidRDefault="00285715" w:rsidP="008A470E">
            <w:pPr>
              <w:rPr>
                <w:rFonts w:ascii="Times New Roman" w:hAnsi="Times New Roman"/>
                <w:sz w:val="22"/>
                <w:szCs w:val="22"/>
              </w:rPr>
            </w:pPr>
            <w:r w:rsidRPr="00285715">
              <w:rPr>
                <w:rFonts w:ascii="Times New Roman" w:hAnsi="Times New Roman"/>
                <w:sz w:val="22"/>
                <w:szCs w:val="22"/>
              </w:rPr>
              <w:t>- Sở Tài nguyên và Môi trường;</w:t>
            </w:r>
          </w:p>
          <w:p w14:paraId="44F751C9" w14:textId="6E3CB9AA" w:rsidR="00285715" w:rsidRPr="00285715" w:rsidRDefault="003F50C8" w:rsidP="008A470E">
            <w:pPr>
              <w:rPr>
                <w:rFonts w:ascii="Times New Roman" w:hAnsi="Times New Roman"/>
                <w:sz w:val="22"/>
                <w:szCs w:val="22"/>
              </w:rPr>
            </w:pPr>
            <w:r w:rsidRPr="00285715">
              <w:rPr>
                <w:rFonts w:ascii="Times New Roman" w:hAnsi="Times New Roman"/>
                <w:sz w:val="22"/>
                <w:szCs w:val="22"/>
              </w:rPr>
              <w:t>- Sở Tài chính;</w:t>
            </w:r>
            <w:r w:rsidR="006C0798">
              <w:rPr>
                <w:rFonts w:ascii="Times New Roman" w:hAnsi="Times New Roman"/>
                <w:sz w:val="22"/>
                <w:szCs w:val="22"/>
              </w:rPr>
              <w:t xml:space="preserve"> </w:t>
            </w:r>
            <w:r w:rsidRPr="00285715">
              <w:rPr>
                <w:rFonts w:ascii="Times New Roman" w:hAnsi="Times New Roman"/>
                <w:sz w:val="22"/>
                <w:szCs w:val="22"/>
              </w:rPr>
              <w:t>Sở Tư pháp;</w:t>
            </w:r>
            <w:r w:rsidR="00B002DC">
              <w:rPr>
                <w:rFonts w:ascii="Times New Roman" w:hAnsi="Times New Roman"/>
                <w:sz w:val="22"/>
                <w:szCs w:val="22"/>
              </w:rPr>
              <w:t xml:space="preserve"> Sở Nội vụ;</w:t>
            </w:r>
          </w:p>
          <w:p w14:paraId="0497604A" w14:textId="77777777" w:rsidR="003F50C8" w:rsidRPr="00285715" w:rsidRDefault="003F50C8" w:rsidP="008A470E">
            <w:pPr>
              <w:rPr>
                <w:rFonts w:ascii="Times New Roman" w:hAnsi="Times New Roman"/>
                <w:sz w:val="22"/>
                <w:szCs w:val="22"/>
              </w:rPr>
            </w:pPr>
            <w:r w:rsidRPr="00285715">
              <w:rPr>
                <w:rFonts w:ascii="Times New Roman" w:hAnsi="Times New Roman"/>
                <w:sz w:val="22"/>
                <w:szCs w:val="22"/>
              </w:rPr>
              <w:t>- Phòng NCPC;</w:t>
            </w:r>
          </w:p>
          <w:p w14:paraId="3E559B13" w14:textId="77777777" w:rsidR="003F50C8" w:rsidRPr="00285715" w:rsidRDefault="003F50C8" w:rsidP="008A470E">
            <w:pPr>
              <w:rPr>
                <w:rFonts w:ascii="Times New Roman" w:hAnsi="Times New Roman"/>
                <w:sz w:val="28"/>
                <w:szCs w:val="28"/>
              </w:rPr>
            </w:pPr>
            <w:r w:rsidRPr="00285715">
              <w:rPr>
                <w:rFonts w:ascii="Times New Roman" w:hAnsi="Times New Roman"/>
                <w:sz w:val="22"/>
                <w:szCs w:val="22"/>
              </w:rPr>
              <w:t>- Lưu: VT,…...</w:t>
            </w:r>
          </w:p>
        </w:tc>
        <w:tc>
          <w:tcPr>
            <w:tcW w:w="4436" w:type="dxa"/>
          </w:tcPr>
          <w:p w14:paraId="752AF779" w14:textId="77777777" w:rsidR="003F50C8" w:rsidRPr="00031E87" w:rsidRDefault="003F50C8" w:rsidP="008A470E">
            <w:pPr>
              <w:jc w:val="center"/>
              <w:rPr>
                <w:rFonts w:ascii="Times New Roman" w:hAnsi="Times New Roman"/>
                <w:b/>
                <w:sz w:val="26"/>
                <w:szCs w:val="26"/>
              </w:rPr>
            </w:pPr>
            <w:r w:rsidRPr="00031E87">
              <w:rPr>
                <w:rFonts w:ascii="Times New Roman" w:hAnsi="Times New Roman"/>
                <w:b/>
                <w:sz w:val="26"/>
                <w:szCs w:val="26"/>
              </w:rPr>
              <w:t>TM. ỦY BAN NHÂN DÂN</w:t>
            </w:r>
          </w:p>
          <w:p w14:paraId="0C64D96B" w14:textId="4BE09A41" w:rsidR="003F50C8" w:rsidRPr="00031E87" w:rsidRDefault="000E116C" w:rsidP="008A470E">
            <w:pPr>
              <w:jc w:val="center"/>
              <w:rPr>
                <w:rFonts w:ascii="Times New Roman" w:hAnsi="Times New Roman"/>
                <w:b/>
                <w:sz w:val="26"/>
                <w:szCs w:val="26"/>
              </w:rPr>
            </w:pPr>
            <w:r w:rsidRPr="00031E87">
              <w:rPr>
                <w:rFonts w:ascii="Times New Roman" w:hAnsi="Times New Roman"/>
                <w:b/>
                <w:sz w:val="26"/>
                <w:szCs w:val="26"/>
              </w:rPr>
              <w:t xml:space="preserve">KT. </w:t>
            </w:r>
            <w:r w:rsidR="003F50C8" w:rsidRPr="00031E87">
              <w:rPr>
                <w:rFonts w:ascii="Times New Roman" w:hAnsi="Times New Roman"/>
                <w:b/>
                <w:sz w:val="26"/>
                <w:szCs w:val="26"/>
              </w:rPr>
              <w:t>CHỦ TỊCH</w:t>
            </w:r>
          </w:p>
          <w:p w14:paraId="028A7A9F" w14:textId="158ED26C" w:rsidR="000E116C" w:rsidRPr="00031E87" w:rsidRDefault="000E116C" w:rsidP="008A470E">
            <w:pPr>
              <w:jc w:val="center"/>
              <w:rPr>
                <w:rFonts w:ascii="Times New Roman" w:hAnsi="Times New Roman"/>
                <w:b/>
                <w:sz w:val="26"/>
                <w:szCs w:val="26"/>
              </w:rPr>
            </w:pPr>
            <w:r w:rsidRPr="00031E87">
              <w:rPr>
                <w:rFonts w:ascii="Times New Roman" w:hAnsi="Times New Roman"/>
                <w:b/>
                <w:sz w:val="26"/>
                <w:szCs w:val="26"/>
              </w:rPr>
              <w:t>PHÓ CHỦ TỊCH</w:t>
            </w:r>
          </w:p>
          <w:p w14:paraId="13F5861C" w14:textId="77777777" w:rsidR="003F50C8" w:rsidRPr="00031E87" w:rsidRDefault="003F50C8" w:rsidP="008A470E">
            <w:pPr>
              <w:jc w:val="center"/>
              <w:rPr>
                <w:rFonts w:ascii="Times New Roman" w:hAnsi="Times New Roman"/>
                <w:b/>
                <w:sz w:val="26"/>
                <w:szCs w:val="26"/>
              </w:rPr>
            </w:pPr>
          </w:p>
          <w:p w14:paraId="4D26A867" w14:textId="77777777" w:rsidR="003F50C8" w:rsidRPr="00031E87" w:rsidRDefault="003F50C8" w:rsidP="008A470E">
            <w:pPr>
              <w:jc w:val="center"/>
              <w:rPr>
                <w:rFonts w:ascii="Times New Roman" w:hAnsi="Times New Roman"/>
                <w:b/>
                <w:sz w:val="26"/>
                <w:szCs w:val="26"/>
              </w:rPr>
            </w:pPr>
          </w:p>
          <w:p w14:paraId="5F175527" w14:textId="77777777" w:rsidR="003F50C8" w:rsidRPr="00031E87" w:rsidRDefault="003F50C8" w:rsidP="008A470E">
            <w:pPr>
              <w:jc w:val="center"/>
              <w:rPr>
                <w:rFonts w:ascii="Times New Roman" w:hAnsi="Times New Roman"/>
                <w:b/>
                <w:sz w:val="26"/>
                <w:szCs w:val="26"/>
              </w:rPr>
            </w:pPr>
          </w:p>
          <w:p w14:paraId="1D2A9BED" w14:textId="77777777" w:rsidR="003F50C8" w:rsidRPr="00031E87" w:rsidRDefault="003F50C8" w:rsidP="008A470E">
            <w:pPr>
              <w:jc w:val="center"/>
              <w:rPr>
                <w:rFonts w:ascii="Times New Roman" w:hAnsi="Times New Roman"/>
                <w:b/>
                <w:sz w:val="26"/>
                <w:szCs w:val="26"/>
              </w:rPr>
            </w:pPr>
          </w:p>
          <w:p w14:paraId="2603AC6F" w14:textId="1890884E" w:rsidR="003F50C8" w:rsidRPr="009B3B62" w:rsidRDefault="003F50C8" w:rsidP="00E27264">
            <w:pPr>
              <w:jc w:val="center"/>
              <w:rPr>
                <w:rFonts w:ascii="Times New Roman" w:hAnsi="Times New Roman"/>
                <w:b/>
                <w:sz w:val="28"/>
                <w:szCs w:val="28"/>
              </w:rPr>
            </w:pPr>
          </w:p>
        </w:tc>
      </w:tr>
    </w:tbl>
    <w:p w14:paraId="37403E3E" w14:textId="77777777" w:rsidR="003F50C8" w:rsidRPr="009B3B62" w:rsidRDefault="003F50C8" w:rsidP="003F50C8">
      <w:pPr>
        <w:widowControl w:val="0"/>
        <w:tabs>
          <w:tab w:val="right" w:leader="dot" w:pos="7920"/>
        </w:tabs>
        <w:spacing w:after="120"/>
        <w:jc w:val="both"/>
        <w:rPr>
          <w:rFonts w:ascii="Times New Roman" w:hAnsi="Times New Roman"/>
          <w:b/>
          <w:i/>
          <w:sz w:val="28"/>
          <w:szCs w:val="28"/>
        </w:rPr>
      </w:pPr>
    </w:p>
    <w:p w14:paraId="473AE4B7" w14:textId="77777777" w:rsidR="003F50C8" w:rsidRPr="003F50C8" w:rsidRDefault="003F50C8" w:rsidP="003F50C8">
      <w:pPr>
        <w:tabs>
          <w:tab w:val="left" w:pos="4035"/>
        </w:tabs>
        <w:jc w:val="both"/>
        <w:rPr>
          <w:rFonts w:asciiTheme="minorHAnsi" w:hAnsiTheme="minorHAnsi"/>
          <w:szCs w:val="28"/>
          <w:lang w:val="vi-VN"/>
        </w:rPr>
      </w:pPr>
    </w:p>
    <w:sectPr w:rsidR="003F50C8" w:rsidRPr="003F50C8" w:rsidSect="00215884">
      <w:headerReference w:type="default" r:id="rId8"/>
      <w:footerReference w:type="even" r:id="rId9"/>
      <w:pgSz w:w="11907" w:h="16840" w:code="9"/>
      <w:pgMar w:top="1008" w:right="1008" w:bottom="1008"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B56554" w14:textId="77777777" w:rsidR="002A4A64" w:rsidRDefault="002A4A64">
      <w:r>
        <w:separator/>
      </w:r>
    </w:p>
  </w:endnote>
  <w:endnote w:type="continuationSeparator" w:id="0">
    <w:p w14:paraId="64718EB3" w14:textId="77777777" w:rsidR="002A4A64" w:rsidRDefault="002A4A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I-Times">
    <w:charset w:val="00"/>
    <w:family w:val="auto"/>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NI-Helve-Condense">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A608D0" w14:textId="77777777" w:rsidR="00C66EC3" w:rsidRDefault="00C66EC3" w:rsidP="00CB0ED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1AD1484" w14:textId="77777777" w:rsidR="00C66EC3" w:rsidRDefault="00C66EC3" w:rsidP="00CB0ED3">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8D0379" w14:textId="77777777" w:rsidR="002A4A64" w:rsidRDefault="002A4A64">
      <w:r>
        <w:separator/>
      </w:r>
    </w:p>
  </w:footnote>
  <w:footnote w:type="continuationSeparator" w:id="0">
    <w:p w14:paraId="6060907F" w14:textId="77777777" w:rsidR="002A4A64" w:rsidRDefault="002A4A6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FEE026" w14:textId="222F992F" w:rsidR="00C66EC3" w:rsidRPr="0098461D" w:rsidRDefault="00C66EC3">
    <w:pPr>
      <w:pStyle w:val="Header"/>
      <w:jc w:val="center"/>
      <w:rPr>
        <w:rFonts w:ascii="Times New Roman" w:hAnsi="Times New Roman"/>
        <w:sz w:val="26"/>
        <w:szCs w:val="26"/>
      </w:rPr>
    </w:pPr>
    <w:r w:rsidRPr="0098461D">
      <w:rPr>
        <w:rFonts w:ascii="Times New Roman" w:hAnsi="Times New Roman"/>
        <w:sz w:val="26"/>
        <w:szCs w:val="26"/>
      </w:rPr>
      <w:fldChar w:fldCharType="begin"/>
    </w:r>
    <w:r w:rsidRPr="0098461D">
      <w:rPr>
        <w:rFonts w:ascii="Times New Roman" w:hAnsi="Times New Roman"/>
        <w:sz w:val="26"/>
        <w:szCs w:val="26"/>
      </w:rPr>
      <w:instrText xml:space="preserve"> PAGE   \* MERGEFORMAT </w:instrText>
    </w:r>
    <w:r w:rsidRPr="0098461D">
      <w:rPr>
        <w:rFonts w:ascii="Times New Roman" w:hAnsi="Times New Roman"/>
        <w:sz w:val="26"/>
        <w:szCs w:val="26"/>
      </w:rPr>
      <w:fldChar w:fldCharType="separate"/>
    </w:r>
    <w:r w:rsidR="00843E8C">
      <w:rPr>
        <w:rFonts w:ascii="Times New Roman" w:hAnsi="Times New Roman"/>
        <w:noProof/>
        <w:sz w:val="26"/>
        <w:szCs w:val="26"/>
      </w:rPr>
      <w:t>10</w:t>
    </w:r>
    <w:r w:rsidRPr="0098461D">
      <w:rPr>
        <w:rFonts w:ascii="Times New Roman" w:hAnsi="Times New Roman"/>
        <w:sz w:val="26"/>
        <w:szCs w:val="26"/>
      </w:rPr>
      <w:fldChar w:fldCharType="end"/>
    </w:r>
  </w:p>
  <w:p w14:paraId="21E9EE1E" w14:textId="77777777" w:rsidR="00C66EC3" w:rsidRPr="0098461D" w:rsidRDefault="00C66EC3">
    <w:pPr>
      <w:pStyle w:val="Header"/>
      <w:rPr>
        <w:rFonts w:ascii="Times New Roman" w:hAnsi="Times New Roman"/>
        <w:sz w:val="26"/>
        <w:szCs w:val="26"/>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462A1"/>
    <w:multiLevelType w:val="hybridMultilevel"/>
    <w:tmpl w:val="EA9E332C"/>
    <w:lvl w:ilvl="0" w:tplc="59069750">
      <w:start w:val="2"/>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CC87A98"/>
    <w:multiLevelType w:val="multilevel"/>
    <w:tmpl w:val="FA10C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7E3F2F"/>
    <w:multiLevelType w:val="multilevel"/>
    <w:tmpl w:val="650CF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ED33F9"/>
    <w:multiLevelType w:val="multilevel"/>
    <w:tmpl w:val="3C889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ED78CC"/>
    <w:multiLevelType w:val="multilevel"/>
    <w:tmpl w:val="E20ED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257637"/>
    <w:multiLevelType w:val="multilevel"/>
    <w:tmpl w:val="1C257637"/>
    <w:lvl w:ilvl="0">
      <w:numFmt w:val="bullet"/>
      <w:pStyle w:val="Style1-"/>
      <w:lvlText w:val="-"/>
      <w:lvlJc w:val="left"/>
      <w:pPr>
        <w:ind w:left="1495" w:hanging="360"/>
      </w:pPr>
      <w:rPr>
        <w:rFonts w:ascii="VNI-Times" w:eastAsia="PMingLiU" w:hAnsi="VNI-Times"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CCB44FE"/>
    <w:multiLevelType w:val="multilevel"/>
    <w:tmpl w:val="305A3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F22BB4"/>
    <w:multiLevelType w:val="multilevel"/>
    <w:tmpl w:val="CB46C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B2304F"/>
    <w:multiLevelType w:val="hybridMultilevel"/>
    <w:tmpl w:val="FEF8F894"/>
    <w:lvl w:ilvl="0" w:tplc="59069750">
      <w:start w:val="2"/>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B977860"/>
    <w:multiLevelType w:val="hybridMultilevel"/>
    <w:tmpl w:val="A970B0D0"/>
    <w:lvl w:ilvl="0" w:tplc="5516A00E">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0013097"/>
    <w:multiLevelType w:val="hybridMultilevel"/>
    <w:tmpl w:val="89CCF810"/>
    <w:lvl w:ilvl="0" w:tplc="59069750">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11" w15:restartNumberingAfterBreak="0">
    <w:nsid w:val="446C380B"/>
    <w:multiLevelType w:val="hybridMultilevel"/>
    <w:tmpl w:val="A4EA250E"/>
    <w:lvl w:ilvl="0" w:tplc="9280D1F0">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5952C4E"/>
    <w:multiLevelType w:val="multilevel"/>
    <w:tmpl w:val="EB56C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8ED6AA0"/>
    <w:multiLevelType w:val="hybridMultilevel"/>
    <w:tmpl w:val="B99AFB00"/>
    <w:lvl w:ilvl="0" w:tplc="737CF94C">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F547D0A"/>
    <w:multiLevelType w:val="hybridMultilevel"/>
    <w:tmpl w:val="5F6C49D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33E3C10"/>
    <w:multiLevelType w:val="multilevel"/>
    <w:tmpl w:val="FEE40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3581ADD"/>
    <w:multiLevelType w:val="hybridMultilevel"/>
    <w:tmpl w:val="A396511E"/>
    <w:lvl w:ilvl="0" w:tplc="A2EA91FE">
      <w:numFmt w:val="bullet"/>
      <w:lvlText w:val="-"/>
      <w:lvlJc w:val="left"/>
      <w:pPr>
        <w:ind w:left="720" w:hanging="360"/>
      </w:pPr>
      <w:rPr>
        <w:rFonts w:ascii="VNI-Times" w:eastAsia="Times New Roman" w:hAnsi="VNI-Time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5FF71B5"/>
    <w:multiLevelType w:val="multilevel"/>
    <w:tmpl w:val="050AA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6623E93"/>
    <w:multiLevelType w:val="multilevel"/>
    <w:tmpl w:val="793EB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A3D7444"/>
    <w:multiLevelType w:val="multilevel"/>
    <w:tmpl w:val="420650C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5AA55ED"/>
    <w:multiLevelType w:val="hybridMultilevel"/>
    <w:tmpl w:val="0F7EA5E2"/>
    <w:lvl w:ilvl="0" w:tplc="6D8AB8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8A068DC"/>
    <w:multiLevelType w:val="hybridMultilevel"/>
    <w:tmpl w:val="C84EF560"/>
    <w:lvl w:ilvl="0" w:tplc="AED225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B507C22"/>
    <w:multiLevelType w:val="multilevel"/>
    <w:tmpl w:val="FFAE4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21"/>
  </w:num>
  <w:num w:numId="3">
    <w:abstractNumId w:val="20"/>
  </w:num>
  <w:num w:numId="4">
    <w:abstractNumId w:val="10"/>
  </w:num>
  <w:num w:numId="5">
    <w:abstractNumId w:val="9"/>
  </w:num>
  <w:num w:numId="6">
    <w:abstractNumId w:val="13"/>
  </w:num>
  <w:num w:numId="7">
    <w:abstractNumId w:val="0"/>
  </w:num>
  <w:num w:numId="8">
    <w:abstractNumId w:val="11"/>
  </w:num>
  <w:num w:numId="9">
    <w:abstractNumId w:val="4"/>
  </w:num>
  <w:num w:numId="10">
    <w:abstractNumId w:val="17"/>
  </w:num>
  <w:num w:numId="11">
    <w:abstractNumId w:val="18"/>
  </w:num>
  <w:num w:numId="12">
    <w:abstractNumId w:val="12"/>
  </w:num>
  <w:num w:numId="13">
    <w:abstractNumId w:val="2"/>
  </w:num>
  <w:num w:numId="14">
    <w:abstractNumId w:val="8"/>
  </w:num>
  <w:num w:numId="15">
    <w:abstractNumId w:val="19"/>
  </w:num>
  <w:num w:numId="16">
    <w:abstractNumId w:val="16"/>
  </w:num>
  <w:num w:numId="17">
    <w:abstractNumId w:val="14"/>
  </w:num>
  <w:num w:numId="18">
    <w:abstractNumId w:val="15"/>
  </w:num>
  <w:num w:numId="19">
    <w:abstractNumId w:val="1"/>
  </w:num>
  <w:num w:numId="20">
    <w:abstractNumId w:val="7"/>
  </w:num>
  <w:num w:numId="21">
    <w:abstractNumId w:val="3"/>
  </w:num>
  <w:num w:numId="22">
    <w:abstractNumId w:val="6"/>
  </w:num>
  <w:num w:numId="23">
    <w:abstractNumId w:val="2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44"/>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1195"/>
    <w:rsid w:val="00002766"/>
    <w:rsid w:val="000033A2"/>
    <w:rsid w:val="00004CDE"/>
    <w:rsid w:val="000050AA"/>
    <w:rsid w:val="00005654"/>
    <w:rsid w:val="00005934"/>
    <w:rsid w:val="000065A7"/>
    <w:rsid w:val="00006DCD"/>
    <w:rsid w:val="00007D9D"/>
    <w:rsid w:val="00010405"/>
    <w:rsid w:val="00012236"/>
    <w:rsid w:val="00013B99"/>
    <w:rsid w:val="000156B9"/>
    <w:rsid w:val="00015D76"/>
    <w:rsid w:val="0001613E"/>
    <w:rsid w:val="0001639B"/>
    <w:rsid w:val="000166BD"/>
    <w:rsid w:val="00016950"/>
    <w:rsid w:val="00021607"/>
    <w:rsid w:val="00022866"/>
    <w:rsid w:val="000246EF"/>
    <w:rsid w:val="00024905"/>
    <w:rsid w:val="000254D0"/>
    <w:rsid w:val="000262B7"/>
    <w:rsid w:val="00026596"/>
    <w:rsid w:val="000267FB"/>
    <w:rsid w:val="00030D3D"/>
    <w:rsid w:val="00031E87"/>
    <w:rsid w:val="00032CE4"/>
    <w:rsid w:val="00036E90"/>
    <w:rsid w:val="00037462"/>
    <w:rsid w:val="00037799"/>
    <w:rsid w:val="0004038B"/>
    <w:rsid w:val="000405C4"/>
    <w:rsid w:val="00040B84"/>
    <w:rsid w:val="0004100F"/>
    <w:rsid w:val="0004131E"/>
    <w:rsid w:val="000415C7"/>
    <w:rsid w:val="00041983"/>
    <w:rsid w:val="00042722"/>
    <w:rsid w:val="00042E3D"/>
    <w:rsid w:val="00043C65"/>
    <w:rsid w:val="000440AD"/>
    <w:rsid w:val="00044B2F"/>
    <w:rsid w:val="000463FA"/>
    <w:rsid w:val="00046C0D"/>
    <w:rsid w:val="00047973"/>
    <w:rsid w:val="0005046E"/>
    <w:rsid w:val="00050CFC"/>
    <w:rsid w:val="000510A8"/>
    <w:rsid w:val="000536B9"/>
    <w:rsid w:val="000537E5"/>
    <w:rsid w:val="0005675E"/>
    <w:rsid w:val="0005747B"/>
    <w:rsid w:val="00057F13"/>
    <w:rsid w:val="000625BB"/>
    <w:rsid w:val="00062D9C"/>
    <w:rsid w:val="00063067"/>
    <w:rsid w:val="00064ACC"/>
    <w:rsid w:val="000658BC"/>
    <w:rsid w:val="0006647C"/>
    <w:rsid w:val="00066A82"/>
    <w:rsid w:val="00066EDE"/>
    <w:rsid w:val="00070293"/>
    <w:rsid w:val="000714EF"/>
    <w:rsid w:val="00071EE5"/>
    <w:rsid w:val="00072F17"/>
    <w:rsid w:val="000736CB"/>
    <w:rsid w:val="0007541E"/>
    <w:rsid w:val="0008099F"/>
    <w:rsid w:val="000815F0"/>
    <w:rsid w:val="00082440"/>
    <w:rsid w:val="0008246D"/>
    <w:rsid w:val="0008291E"/>
    <w:rsid w:val="00083FB1"/>
    <w:rsid w:val="0008496E"/>
    <w:rsid w:val="00085075"/>
    <w:rsid w:val="000851D5"/>
    <w:rsid w:val="000855CA"/>
    <w:rsid w:val="000857DD"/>
    <w:rsid w:val="0008600E"/>
    <w:rsid w:val="00086D78"/>
    <w:rsid w:val="0009145C"/>
    <w:rsid w:val="00092947"/>
    <w:rsid w:val="00094250"/>
    <w:rsid w:val="00094A89"/>
    <w:rsid w:val="00097776"/>
    <w:rsid w:val="000A0660"/>
    <w:rsid w:val="000A1029"/>
    <w:rsid w:val="000A161F"/>
    <w:rsid w:val="000A1B84"/>
    <w:rsid w:val="000A1ECF"/>
    <w:rsid w:val="000A32D5"/>
    <w:rsid w:val="000A3315"/>
    <w:rsid w:val="000A42CD"/>
    <w:rsid w:val="000A4B28"/>
    <w:rsid w:val="000A5853"/>
    <w:rsid w:val="000A6257"/>
    <w:rsid w:val="000A7C3C"/>
    <w:rsid w:val="000B15E5"/>
    <w:rsid w:val="000B218C"/>
    <w:rsid w:val="000B2221"/>
    <w:rsid w:val="000B26E2"/>
    <w:rsid w:val="000B2781"/>
    <w:rsid w:val="000B2D95"/>
    <w:rsid w:val="000B3845"/>
    <w:rsid w:val="000B59D7"/>
    <w:rsid w:val="000B70C0"/>
    <w:rsid w:val="000B7262"/>
    <w:rsid w:val="000C0B83"/>
    <w:rsid w:val="000C1142"/>
    <w:rsid w:val="000C2231"/>
    <w:rsid w:val="000C24EA"/>
    <w:rsid w:val="000D1A46"/>
    <w:rsid w:val="000D2E37"/>
    <w:rsid w:val="000D41F4"/>
    <w:rsid w:val="000D708B"/>
    <w:rsid w:val="000D70EC"/>
    <w:rsid w:val="000D7156"/>
    <w:rsid w:val="000E06E7"/>
    <w:rsid w:val="000E116C"/>
    <w:rsid w:val="000E3C65"/>
    <w:rsid w:val="000E4271"/>
    <w:rsid w:val="000E454E"/>
    <w:rsid w:val="000E6853"/>
    <w:rsid w:val="000E7CD7"/>
    <w:rsid w:val="000F07C0"/>
    <w:rsid w:val="000F0E22"/>
    <w:rsid w:val="000F204B"/>
    <w:rsid w:val="000F205F"/>
    <w:rsid w:val="000F208A"/>
    <w:rsid w:val="000F267D"/>
    <w:rsid w:val="000F303E"/>
    <w:rsid w:val="000F35F2"/>
    <w:rsid w:val="000F45F0"/>
    <w:rsid w:val="000F465C"/>
    <w:rsid w:val="000F7EF0"/>
    <w:rsid w:val="0010113E"/>
    <w:rsid w:val="001017F7"/>
    <w:rsid w:val="00102CA4"/>
    <w:rsid w:val="001057A3"/>
    <w:rsid w:val="0010705B"/>
    <w:rsid w:val="0010780A"/>
    <w:rsid w:val="00107DEC"/>
    <w:rsid w:val="0011186D"/>
    <w:rsid w:val="00112065"/>
    <w:rsid w:val="00112234"/>
    <w:rsid w:val="001127B9"/>
    <w:rsid w:val="001139DF"/>
    <w:rsid w:val="001146D7"/>
    <w:rsid w:val="001156CA"/>
    <w:rsid w:val="001159E9"/>
    <w:rsid w:val="00116279"/>
    <w:rsid w:val="00116B61"/>
    <w:rsid w:val="00120294"/>
    <w:rsid w:val="00120954"/>
    <w:rsid w:val="00120D0B"/>
    <w:rsid w:val="00122409"/>
    <w:rsid w:val="00124C64"/>
    <w:rsid w:val="0012757E"/>
    <w:rsid w:val="001276CD"/>
    <w:rsid w:val="00127DF7"/>
    <w:rsid w:val="00130629"/>
    <w:rsid w:val="00130E6B"/>
    <w:rsid w:val="00131374"/>
    <w:rsid w:val="00133CB7"/>
    <w:rsid w:val="00134833"/>
    <w:rsid w:val="00135152"/>
    <w:rsid w:val="001365AA"/>
    <w:rsid w:val="001368C3"/>
    <w:rsid w:val="00137AA8"/>
    <w:rsid w:val="0014125D"/>
    <w:rsid w:val="0014215F"/>
    <w:rsid w:val="001435A4"/>
    <w:rsid w:val="00143A2D"/>
    <w:rsid w:val="00143F9B"/>
    <w:rsid w:val="00144EC3"/>
    <w:rsid w:val="00150226"/>
    <w:rsid w:val="00150B58"/>
    <w:rsid w:val="00150D8D"/>
    <w:rsid w:val="001518C2"/>
    <w:rsid w:val="00151ACA"/>
    <w:rsid w:val="001538EC"/>
    <w:rsid w:val="00153FA6"/>
    <w:rsid w:val="001550E0"/>
    <w:rsid w:val="0015556A"/>
    <w:rsid w:val="00156BCE"/>
    <w:rsid w:val="00160293"/>
    <w:rsid w:val="0016029D"/>
    <w:rsid w:val="001636DD"/>
    <w:rsid w:val="00163AC4"/>
    <w:rsid w:val="001641C3"/>
    <w:rsid w:val="00164882"/>
    <w:rsid w:val="00165C8C"/>
    <w:rsid w:val="00170C88"/>
    <w:rsid w:val="00170C8F"/>
    <w:rsid w:val="00170EF6"/>
    <w:rsid w:val="0017149E"/>
    <w:rsid w:val="0017423D"/>
    <w:rsid w:val="001744C2"/>
    <w:rsid w:val="001744D6"/>
    <w:rsid w:val="00174703"/>
    <w:rsid w:val="00175610"/>
    <w:rsid w:val="00175C8A"/>
    <w:rsid w:val="00175FFA"/>
    <w:rsid w:val="00176C13"/>
    <w:rsid w:val="00177130"/>
    <w:rsid w:val="00177699"/>
    <w:rsid w:val="00177AA1"/>
    <w:rsid w:val="00177B51"/>
    <w:rsid w:val="00180235"/>
    <w:rsid w:val="00181CE7"/>
    <w:rsid w:val="001823C4"/>
    <w:rsid w:val="001823F7"/>
    <w:rsid w:val="001848C7"/>
    <w:rsid w:val="0018514F"/>
    <w:rsid w:val="00185E57"/>
    <w:rsid w:val="001913B0"/>
    <w:rsid w:val="00191969"/>
    <w:rsid w:val="00192134"/>
    <w:rsid w:val="001929DD"/>
    <w:rsid w:val="00194795"/>
    <w:rsid w:val="00195750"/>
    <w:rsid w:val="00195B40"/>
    <w:rsid w:val="00197467"/>
    <w:rsid w:val="0019784D"/>
    <w:rsid w:val="00197B1C"/>
    <w:rsid w:val="001A1C1A"/>
    <w:rsid w:val="001A3777"/>
    <w:rsid w:val="001A3A29"/>
    <w:rsid w:val="001A4594"/>
    <w:rsid w:val="001A467A"/>
    <w:rsid w:val="001A49C7"/>
    <w:rsid w:val="001A6F2C"/>
    <w:rsid w:val="001B05B3"/>
    <w:rsid w:val="001B16D8"/>
    <w:rsid w:val="001B1E18"/>
    <w:rsid w:val="001B2470"/>
    <w:rsid w:val="001B2DC4"/>
    <w:rsid w:val="001B2FF7"/>
    <w:rsid w:val="001B379A"/>
    <w:rsid w:val="001B5807"/>
    <w:rsid w:val="001B62D2"/>
    <w:rsid w:val="001C0730"/>
    <w:rsid w:val="001C0F5E"/>
    <w:rsid w:val="001C1A22"/>
    <w:rsid w:val="001C2324"/>
    <w:rsid w:val="001C320E"/>
    <w:rsid w:val="001C3367"/>
    <w:rsid w:val="001C3A09"/>
    <w:rsid w:val="001C3A0E"/>
    <w:rsid w:val="001C4C52"/>
    <w:rsid w:val="001C5383"/>
    <w:rsid w:val="001C55CE"/>
    <w:rsid w:val="001C5D07"/>
    <w:rsid w:val="001C7B62"/>
    <w:rsid w:val="001C7C36"/>
    <w:rsid w:val="001D0E0E"/>
    <w:rsid w:val="001D0EC8"/>
    <w:rsid w:val="001D18DF"/>
    <w:rsid w:val="001D272B"/>
    <w:rsid w:val="001D2922"/>
    <w:rsid w:val="001D2D51"/>
    <w:rsid w:val="001D30EC"/>
    <w:rsid w:val="001D5215"/>
    <w:rsid w:val="001D5ECF"/>
    <w:rsid w:val="001D5FBB"/>
    <w:rsid w:val="001D684F"/>
    <w:rsid w:val="001D6D05"/>
    <w:rsid w:val="001E07DB"/>
    <w:rsid w:val="001E66EE"/>
    <w:rsid w:val="001E6943"/>
    <w:rsid w:val="001E6A2B"/>
    <w:rsid w:val="001E6B28"/>
    <w:rsid w:val="001E7627"/>
    <w:rsid w:val="001E76BF"/>
    <w:rsid w:val="001E77ED"/>
    <w:rsid w:val="001F00D8"/>
    <w:rsid w:val="001F035D"/>
    <w:rsid w:val="001F09F9"/>
    <w:rsid w:val="001F0E44"/>
    <w:rsid w:val="001F1B29"/>
    <w:rsid w:val="001F1E88"/>
    <w:rsid w:val="001F3383"/>
    <w:rsid w:val="001F4B8C"/>
    <w:rsid w:val="001F4C4F"/>
    <w:rsid w:val="001F6ECF"/>
    <w:rsid w:val="001F7562"/>
    <w:rsid w:val="002005DC"/>
    <w:rsid w:val="00201F1E"/>
    <w:rsid w:val="00202607"/>
    <w:rsid w:val="00202654"/>
    <w:rsid w:val="00203485"/>
    <w:rsid w:val="002040B6"/>
    <w:rsid w:val="00204B86"/>
    <w:rsid w:val="00205CE8"/>
    <w:rsid w:val="00205E89"/>
    <w:rsid w:val="00205EE9"/>
    <w:rsid w:val="002064B8"/>
    <w:rsid w:val="002074EA"/>
    <w:rsid w:val="002115D6"/>
    <w:rsid w:val="00211B99"/>
    <w:rsid w:val="00212C8C"/>
    <w:rsid w:val="00212D9D"/>
    <w:rsid w:val="002138C5"/>
    <w:rsid w:val="00214403"/>
    <w:rsid w:val="0021574A"/>
    <w:rsid w:val="00215884"/>
    <w:rsid w:val="002172AF"/>
    <w:rsid w:val="00217BAF"/>
    <w:rsid w:val="0022015F"/>
    <w:rsid w:val="00221557"/>
    <w:rsid w:val="00221F68"/>
    <w:rsid w:val="002229BD"/>
    <w:rsid w:val="002242AC"/>
    <w:rsid w:val="00225CAE"/>
    <w:rsid w:val="00226FEB"/>
    <w:rsid w:val="00227D46"/>
    <w:rsid w:val="00227F97"/>
    <w:rsid w:val="002324DC"/>
    <w:rsid w:val="00232F61"/>
    <w:rsid w:val="0023325C"/>
    <w:rsid w:val="0023405F"/>
    <w:rsid w:val="00234123"/>
    <w:rsid w:val="00234298"/>
    <w:rsid w:val="002362D6"/>
    <w:rsid w:val="00237E77"/>
    <w:rsid w:val="00240DA0"/>
    <w:rsid w:val="00241298"/>
    <w:rsid w:val="00241C45"/>
    <w:rsid w:val="002430E4"/>
    <w:rsid w:val="00243FB4"/>
    <w:rsid w:val="0024417C"/>
    <w:rsid w:val="0024462D"/>
    <w:rsid w:val="00244D40"/>
    <w:rsid w:val="002456CD"/>
    <w:rsid w:val="00245741"/>
    <w:rsid w:val="00246644"/>
    <w:rsid w:val="00246FC8"/>
    <w:rsid w:val="002474FC"/>
    <w:rsid w:val="00250F0F"/>
    <w:rsid w:val="00253000"/>
    <w:rsid w:val="00254434"/>
    <w:rsid w:val="00254A9A"/>
    <w:rsid w:val="00256DFC"/>
    <w:rsid w:val="00257B3A"/>
    <w:rsid w:val="0026155F"/>
    <w:rsid w:val="00261AFD"/>
    <w:rsid w:val="002633A0"/>
    <w:rsid w:val="0026482E"/>
    <w:rsid w:val="0026568D"/>
    <w:rsid w:val="00265870"/>
    <w:rsid w:val="002660D8"/>
    <w:rsid w:val="0026640E"/>
    <w:rsid w:val="00266D84"/>
    <w:rsid w:val="00266E2B"/>
    <w:rsid w:val="00267274"/>
    <w:rsid w:val="00267895"/>
    <w:rsid w:val="00267C2E"/>
    <w:rsid w:val="00271565"/>
    <w:rsid w:val="00272757"/>
    <w:rsid w:val="00272806"/>
    <w:rsid w:val="0027487A"/>
    <w:rsid w:val="002801FD"/>
    <w:rsid w:val="00280242"/>
    <w:rsid w:val="00281576"/>
    <w:rsid w:val="00284062"/>
    <w:rsid w:val="00284436"/>
    <w:rsid w:val="00284490"/>
    <w:rsid w:val="00284975"/>
    <w:rsid w:val="00285715"/>
    <w:rsid w:val="0028641E"/>
    <w:rsid w:val="00286C93"/>
    <w:rsid w:val="002876C9"/>
    <w:rsid w:val="0029054B"/>
    <w:rsid w:val="00290D92"/>
    <w:rsid w:val="00291BB5"/>
    <w:rsid w:val="00292A25"/>
    <w:rsid w:val="00292B2F"/>
    <w:rsid w:val="00292B54"/>
    <w:rsid w:val="00292C49"/>
    <w:rsid w:val="00293411"/>
    <w:rsid w:val="00293D44"/>
    <w:rsid w:val="002967FD"/>
    <w:rsid w:val="00296C0A"/>
    <w:rsid w:val="002A0746"/>
    <w:rsid w:val="002A0AD1"/>
    <w:rsid w:val="002A18C7"/>
    <w:rsid w:val="002A29C0"/>
    <w:rsid w:val="002A4488"/>
    <w:rsid w:val="002A4A64"/>
    <w:rsid w:val="002A4FDF"/>
    <w:rsid w:val="002A54B6"/>
    <w:rsid w:val="002A6EF5"/>
    <w:rsid w:val="002A7D90"/>
    <w:rsid w:val="002B18C5"/>
    <w:rsid w:val="002B1D2B"/>
    <w:rsid w:val="002B1D41"/>
    <w:rsid w:val="002B21D0"/>
    <w:rsid w:val="002B3F83"/>
    <w:rsid w:val="002B3FDE"/>
    <w:rsid w:val="002B411A"/>
    <w:rsid w:val="002B5417"/>
    <w:rsid w:val="002B5DFC"/>
    <w:rsid w:val="002B6937"/>
    <w:rsid w:val="002B6AC2"/>
    <w:rsid w:val="002C16E0"/>
    <w:rsid w:val="002C2C4B"/>
    <w:rsid w:val="002C46AA"/>
    <w:rsid w:val="002C61EE"/>
    <w:rsid w:val="002C6526"/>
    <w:rsid w:val="002C7E2E"/>
    <w:rsid w:val="002D01A2"/>
    <w:rsid w:val="002D08BE"/>
    <w:rsid w:val="002D0F0B"/>
    <w:rsid w:val="002D58D1"/>
    <w:rsid w:val="002D5E62"/>
    <w:rsid w:val="002D65B4"/>
    <w:rsid w:val="002D681F"/>
    <w:rsid w:val="002D6ED8"/>
    <w:rsid w:val="002D7116"/>
    <w:rsid w:val="002D7626"/>
    <w:rsid w:val="002D7B0A"/>
    <w:rsid w:val="002E0959"/>
    <w:rsid w:val="002E2C17"/>
    <w:rsid w:val="002E2FA7"/>
    <w:rsid w:val="002E3A9B"/>
    <w:rsid w:val="002E3BC2"/>
    <w:rsid w:val="002E4A8F"/>
    <w:rsid w:val="002E5517"/>
    <w:rsid w:val="002E6282"/>
    <w:rsid w:val="002E69EF"/>
    <w:rsid w:val="002E73FC"/>
    <w:rsid w:val="002F1206"/>
    <w:rsid w:val="002F1304"/>
    <w:rsid w:val="002F2BF2"/>
    <w:rsid w:val="002F3856"/>
    <w:rsid w:val="002F395A"/>
    <w:rsid w:val="002F3F70"/>
    <w:rsid w:val="002F59E2"/>
    <w:rsid w:val="002F5A08"/>
    <w:rsid w:val="002F5BD7"/>
    <w:rsid w:val="00301256"/>
    <w:rsid w:val="00301CFD"/>
    <w:rsid w:val="00302C16"/>
    <w:rsid w:val="003030FB"/>
    <w:rsid w:val="00304916"/>
    <w:rsid w:val="003058F4"/>
    <w:rsid w:val="00305C5D"/>
    <w:rsid w:val="003060B0"/>
    <w:rsid w:val="003103D6"/>
    <w:rsid w:val="00310740"/>
    <w:rsid w:val="00310A0B"/>
    <w:rsid w:val="00310A42"/>
    <w:rsid w:val="00310B28"/>
    <w:rsid w:val="0031434C"/>
    <w:rsid w:val="00314769"/>
    <w:rsid w:val="00315F12"/>
    <w:rsid w:val="003166F3"/>
    <w:rsid w:val="00316DE2"/>
    <w:rsid w:val="0031787B"/>
    <w:rsid w:val="0031796D"/>
    <w:rsid w:val="00321750"/>
    <w:rsid w:val="00321C17"/>
    <w:rsid w:val="00323577"/>
    <w:rsid w:val="00323684"/>
    <w:rsid w:val="003244AC"/>
    <w:rsid w:val="0032571B"/>
    <w:rsid w:val="00326503"/>
    <w:rsid w:val="00327262"/>
    <w:rsid w:val="003308D0"/>
    <w:rsid w:val="003309FD"/>
    <w:rsid w:val="0033278F"/>
    <w:rsid w:val="003337F5"/>
    <w:rsid w:val="00334105"/>
    <w:rsid w:val="00334AEF"/>
    <w:rsid w:val="00334CFC"/>
    <w:rsid w:val="00335619"/>
    <w:rsid w:val="003408C0"/>
    <w:rsid w:val="00340F74"/>
    <w:rsid w:val="003411BD"/>
    <w:rsid w:val="00341808"/>
    <w:rsid w:val="0034412A"/>
    <w:rsid w:val="0034442B"/>
    <w:rsid w:val="00344C14"/>
    <w:rsid w:val="00344D07"/>
    <w:rsid w:val="00346300"/>
    <w:rsid w:val="00347BDB"/>
    <w:rsid w:val="0035018F"/>
    <w:rsid w:val="003503F7"/>
    <w:rsid w:val="00352BA9"/>
    <w:rsid w:val="00353503"/>
    <w:rsid w:val="00354339"/>
    <w:rsid w:val="003548D7"/>
    <w:rsid w:val="00354C27"/>
    <w:rsid w:val="00354CFC"/>
    <w:rsid w:val="003551B8"/>
    <w:rsid w:val="00355857"/>
    <w:rsid w:val="00355E09"/>
    <w:rsid w:val="00357223"/>
    <w:rsid w:val="003575A7"/>
    <w:rsid w:val="00357E3D"/>
    <w:rsid w:val="00360762"/>
    <w:rsid w:val="00360A69"/>
    <w:rsid w:val="00360AEA"/>
    <w:rsid w:val="00361DA1"/>
    <w:rsid w:val="0036278B"/>
    <w:rsid w:val="00365BA3"/>
    <w:rsid w:val="00365BA6"/>
    <w:rsid w:val="00366207"/>
    <w:rsid w:val="00366F4A"/>
    <w:rsid w:val="0036770A"/>
    <w:rsid w:val="003703D4"/>
    <w:rsid w:val="00370735"/>
    <w:rsid w:val="00370CFB"/>
    <w:rsid w:val="00372C69"/>
    <w:rsid w:val="003736AE"/>
    <w:rsid w:val="003742F9"/>
    <w:rsid w:val="0037543B"/>
    <w:rsid w:val="00375684"/>
    <w:rsid w:val="0037573D"/>
    <w:rsid w:val="00375E9A"/>
    <w:rsid w:val="003761AF"/>
    <w:rsid w:val="0037622C"/>
    <w:rsid w:val="00382C67"/>
    <w:rsid w:val="00382E54"/>
    <w:rsid w:val="003839D0"/>
    <w:rsid w:val="00383C9D"/>
    <w:rsid w:val="00383F31"/>
    <w:rsid w:val="0038781B"/>
    <w:rsid w:val="00387F1B"/>
    <w:rsid w:val="0039038E"/>
    <w:rsid w:val="0039059C"/>
    <w:rsid w:val="003905A8"/>
    <w:rsid w:val="00390C0E"/>
    <w:rsid w:val="0039213A"/>
    <w:rsid w:val="0039289C"/>
    <w:rsid w:val="00392DD0"/>
    <w:rsid w:val="00393054"/>
    <w:rsid w:val="00395F7D"/>
    <w:rsid w:val="003962B8"/>
    <w:rsid w:val="00396AFC"/>
    <w:rsid w:val="00396D01"/>
    <w:rsid w:val="0039783C"/>
    <w:rsid w:val="0039786A"/>
    <w:rsid w:val="00397BAB"/>
    <w:rsid w:val="003A0774"/>
    <w:rsid w:val="003A0BBB"/>
    <w:rsid w:val="003A0D53"/>
    <w:rsid w:val="003A20E5"/>
    <w:rsid w:val="003A3658"/>
    <w:rsid w:val="003A3B89"/>
    <w:rsid w:val="003B0F5B"/>
    <w:rsid w:val="003B19B4"/>
    <w:rsid w:val="003B1AEF"/>
    <w:rsid w:val="003B1C61"/>
    <w:rsid w:val="003B37C1"/>
    <w:rsid w:val="003B44A6"/>
    <w:rsid w:val="003B4905"/>
    <w:rsid w:val="003B6032"/>
    <w:rsid w:val="003B6483"/>
    <w:rsid w:val="003B6F47"/>
    <w:rsid w:val="003B7378"/>
    <w:rsid w:val="003C0F9E"/>
    <w:rsid w:val="003D10E2"/>
    <w:rsid w:val="003D2EA5"/>
    <w:rsid w:val="003D5C4E"/>
    <w:rsid w:val="003D5E6D"/>
    <w:rsid w:val="003D6CF3"/>
    <w:rsid w:val="003D70F4"/>
    <w:rsid w:val="003D76E3"/>
    <w:rsid w:val="003D7A69"/>
    <w:rsid w:val="003D7AC7"/>
    <w:rsid w:val="003E1BB7"/>
    <w:rsid w:val="003E1E17"/>
    <w:rsid w:val="003E2BD2"/>
    <w:rsid w:val="003E312B"/>
    <w:rsid w:val="003E4000"/>
    <w:rsid w:val="003E4F33"/>
    <w:rsid w:val="003E50DF"/>
    <w:rsid w:val="003E5991"/>
    <w:rsid w:val="003E5C08"/>
    <w:rsid w:val="003E62ED"/>
    <w:rsid w:val="003E68D0"/>
    <w:rsid w:val="003E6A3E"/>
    <w:rsid w:val="003F08F3"/>
    <w:rsid w:val="003F240F"/>
    <w:rsid w:val="003F2DE6"/>
    <w:rsid w:val="003F50C8"/>
    <w:rsid w:val="003F626E"/>
    <w:rsid w:val="003F6AEA"/>
    <w:rsid w:val="003F7F8F"/>
    <w:rsid w:val="00400A10"/>
    <w:rsid w:val="0040156F"/>
    <w:rsid w:val="00401CC2"/>
    <w:rsid w:val="00402349"/>
    <w:rsid w:val="00403F7F"/>
    <w:rsid w:val="00404A96"/>
    <w:rsid w:val="00404C28"/>
    <w:rsid w:val="0040581B"/>
    <w:rsid w:val="004070B7"/>
    <w:rsid w:val="004109AD"/>
    <w:rsid w:val="00411E4A"/>
    <w:rsid w:val="004126A5"/>
    <w:rsid w:val="00412725"/>
    <w:rsid w:val="00414F1D"/>
    <w:rsid w:val="00415656"/>
    <w:rsid w:val="00415BCC"/>
    <w:rsid w:val="00415DD2"/>
    <w:rsid w:val="00416E53"/>
    <w:rsid w:val="00417D04"/>
    <w:rsid w:val="00421106"/>
    <w:rsid w:val="00421468"/>
    <w:rsid w:val="004226FB"/>
    <w:rsid w:val="00422986"/>
    <w:rsid w:val="004245C6"/>
    <w:rsid w:val="0042477F"/>
    <w:rsid w:val="00424B2D"/>
    <w:rsid w:val="0042749F"/>
    <w:rsid w:val="004277EF"/>
    <w:rsid w:val="00427B52"/>
    <w:rsid w:val="00427D96"/>
    <w:rsid w:val="00431684"/>
    <w:rsid w:val="00432077"/>
    <w:rsid w:val="00434837"/>
    <w:rsid w:val="00434953"/>
    <w:rsid w:val="0043497F"/>
    <w:rsid w:val="00434C4D"/>
    <w:rsid w:val="00435592"/>
    <w:rsid w:val="004368D8"/>
    <w:rsid w:val="00436F08"/>
    <w:rsid w:val="00437738"/>
    <w:rsid w:val="004406E7"/>
    <w:rsid w:val="0044294A"/>
    <w:rsid w:val="004434A9"/>
    <w:rsid w:val="00444749"/>
    <w:rsid w:val="00444755"/>
    <w:rsid w:val="00445C67"/>
    <w:rsid w:val="00445F01"/>
    <w:rsid w:val="004466AB"/>
    <w:rsid w:val="00447B71"/>
    <w:rsid w:val="00450854"/>
    <w:rsid w:val="004523C9"/>
    <w:rsid w:val="004564F5"/>
    <w:rsid w:val="00460451"/>
    <w:rsid w:val="00460733"/>
    <w:rsid w:val="004618AF"/>
    <w:rsid w:val="00461B45"/>
    <w:rsid w:val="0046298B"/>
    <w:rsid w:val="00464115"/>
    <w:rsid w:val="004641B3"/>
    <w:rsid w:val="0046430D"/>
    <w:rsid w:val="00464406"/>
    <w:rsid w:val="00464AE3"/>
    <w:rsid w:val="004651E9"/>
    <w:rsid w:val="0046619E"/>
    <w:rsid w:val="004668D8"/>
    <w:rsid w:val="0046703E"/>
    <w:rsid w:val="004679C4"/>
    <w:rsid w:val="004706B5"/>
    <w:rsid w:val="00471E2B"/>
    <w:rsid w:val="00472247"/>
    <w:rsid w:val="00472AD4"/>
    <w:rsid w:val="00472CB0"/>
    <w:rsid w:val="00473486"/>
    <w:rsid w:val="00475946"/>
    <w:rsid w:val="00475C5B"/>
    <w:rsid w:val="0047621B"/>
    <w:rsid w:val="00481114"/>
    <w:rsid w:val="0048128C"/>
    <w:rsid w:val="00481554"/>
    <w:rsid w:val="00481925"/>
    <w:rsid w:val="004819D1"/>
    <w:rsid w:val="00481B92"/>
    <w:rsid w:val="00482259"/>
    <w:rsid w:val="0048235A"/>
    <w:rsid w:val="00482FDE"/>
    <w:rsid w:val="00485927"/>
    <w:rsid w:val="004867A8"/>
    <w:rsid w:val="00490EFD"/>
    <w:rsid w:val="004927CF"/>
    <w:rsid w:val="00492D57"/>
    <w:rsid w:val="00496589"/>
    <w:rsid w:val="0049658B"/>
    <w:rsid w:val="004A126C"/>
    <w:rsid w:val="004A1682"/>
    <w:rsid w:val="004A1EF5"/>
    <w:rsid w:val="004A33A9"/>
    <w:rsid w:val="004A500B"/>
    <w:rsid w:val="004A5CFC"/>
    <w:rsid w:val="004A7C59"/>
    <w:rsid w:val="004B074D"/>
    <w:rsid w:val="004B16DC"/>
    <w:rsid w:val="004B3193"/>
    <w:rsid w:val="004B3A35"/>
    <w:rsid w:val="004B4515"/>
    <w:rsid w:val="004B5EC4"/>
    <w:rsid w:val="004B6C37"/>
    <w:rsid w:val="004C2D36"/>
    <w:rsid w:val="004C448A"/>
    <w:rsid w:val="004C4564"/>
    <w:rsid w:val="004C47EC"/>
    <w:rsid w:val="004C4B55"/>
    <w:rsid w:val="004C5342"/>
    <w:rsid w:val="004C5A26"/>
    <w:rsid w:val="004D13FE"/>
    <w:rsid w:val="004D1EB2"/>
    <w:rsid w:val="004D3EFE"/>
    <w:rsid w:val="004D5157"/>
    <w:rsid w:val="004D5598"/>
    <w:rsid w:val="004E0044"/>
    <w:rsid w:val="004E0CF7"/>
    <w:rsid w:val="004E131E"/>
    <w:rsid w:val="004E3100"/>
    <w:rsid w:val="004E31B7"/>
    <w:rsid w:val="004E51A7"/>
    <w:rsid w:val="004E578C"/>
    <w:rsid w:val="004E5969"/>
    <w:rsid w:val="004E5B33"/>
    <w:rsid w:val="004E5E8A"/>
    <w:rsid w:val="004E692B"/>
    <w:rsid w:val="004E69AF"/>
    <w:rsid w:val="004E7C1A"/>
    <w:rsid w:val="004F0730"/>
    <w:rsid w:val="004F1360"/>
    <w:rsid w:val="004F4BCC"/>
    <w:rsid w:val="004F59E7"/>
    <w:rsid w:val="004F5EFC"/>
    <w:rsid w:val="004F6A23"/>
    <w:rsid w:val="004F6EEB"/>
    <w:rsid w:val="00500CDE"/>
    <w:rsid w:val="0050242F"/>
    <w:rsid w:val="00502441"/>
    <w:rsid w:val="00502B9F"/>
    <w:rsid w:val="005033A6"/>
    <w:rsid w:val="0050370C"/>
    <w:rsid w:val="005077CB"/>
    <w:rsid w:val="005104B3"/>
    <w:rsid w:val="0051062F"/>
    <w:rsid w:val="00510754"/>
    <w:rsid w:val="00510C6D"/>
    <w:rsid w:val="00512672"/>
    <w:rsid w:val="00512F6D"/>
    <w:rsid w:val="00514FEB"/>
    <w:rsid w:val="0051503C"/>
    <w:rsid w:val="00517EFD"/>
    <w:rsid w:val="005202E3"/>
    <w:rsid w:val="00520470"/>
    <w:rsid w:val="00525EDF"/>
    <w:rsid w:val="00526923"/>
    <w:rsid w:val="005272D4"/>
    <w:rsid w:val="00527515"/>
    <w:rsid w:val="00527FCF"/>
    <w:rsid w:val="00530C7C"/>
    <w:rsid w:val="005342CC"/>
    <w:rsid w:val="005345ED"/>
    <w:rsid w:val="00540533"/>
    <w:rsid w:val="00541548"/>
    <w:rsid w:val="00542C08"/>
    <w:rsid w:val="00546685"/>
    <w:rsid w:val="005467F8"/>
    <w:rsid w:val="00546E43"/>
    <w:rsid w:val="00547E4B"/>
    <w:rsid w:val="00550F75"/>
    <w:rsid w:val="00551372"/>
    <w:rsid w:val="00552AC1"/>
    <w:rsid w:val="00553002"/>
    <w:rsid w:val="005538E3"/>
    <w:rsid w:val="00553B98"/>
    <w:rsid w:val="0055466C"/>
    <w:rsid w:val="0055505C"/>
    <w:rsid w:val="005552F9"/>
    <w:rsid w:val="00555E75"/>
    <w:rsid w:val="0055783C"/>
    <w:rsid w:val="00560E83"/>
    <w:rsid w:val="00560F94"/>
    <w:rsid w:val="00562418"/>
    <w:rsid w:val="005640E6"/>
    <w:rsid w:val="00564909"/>
    <w:rsid w:val="00564ADC"/>
    <w:rsid w:val="00565C95"/>
    <w:rsid w:val="00565D31"/>
    <w:rsid w:val="00566985"/>
    <w:rsid w:val="00566D48"/>
    <w:rsid w:val="00571C86"/>
    <w:rsid w:val="00571E8A"/>
    <w:rsid w:val="00573A4A"/>
    <w:rsid w:val="00574154"/>
    <w:rsid w:val="00574178"/>
    <w:rsid w:val="0057500B"/>
    <w:rsid w:val="00575C9C"/>
    <w:rsid w:val="005763E9"/>
    <w:rsid w:val="005764EE"/>
    <w:rsid w:val="00576F1F"/>
    <w:rsid w:val="005772EE"/>
    <w:rsid w:val="00581101"/>
    <w:rsid w:val="005819C7"/>
    <w:rsid w:val="00582620"/>
    <w:rsid w:val="0058298B"/>
    <w:rsid w:val="0058404C"/>
    <w:rsid w:val="005848E1"/>
    <w:rsid w:val="00587A39"/>
    <w:rsid w:val="00587A3D"/>
    <w:rsid w:val="00587C4B"/>
    <w:rsid w:val="00587DC8"/>
    <w:rsid w:val="00591519"/>
    <w:rsid w:val="00591B48"/>
    <w:rsid w:val="0059286B"/>
    <w:rsid w:val="00593596"/>
    <w:rsid w:val="0059398F"/>
    <w:rsid w:val="00594E6C"/>
    <w:rsid w:val="00595B65"/>
    <w:rsid w:val="005A0156"/>
    <w:rsid w:val="005A05A4"/>
    <w:rsid w:val="005A14CC"/>
    <w:rsid w:val="005A17D4"/>
    <w:rsid w:val="005A1DF7"/>
    <w:rsid w:val="005A3C56"/>
    <w:rsid w:val="005A4425"/>
    <w:rsid w:val="005A499F"/>
    <w:rsid w:val="005A546B"/>
    <w:rsid w:val="005A6880"/>
    <w:rsid w:val="005A759E"/>
    <w:rsid w:val="005B04F6"/>
    <w:rsid w:val="005B17B2"/>
    <w:rsid w:val="005B1E36"/>
    <w:rsid w:val="005B1F63"/>
    <w:rsid w:val="005B30C0"/>
    <w:rsid w:val="005B32E5"/>
    <w:rsid w:val="005B4857"/>
    <w:rsid w:val="005B4A35"/>
    <w:rsid w:val="005B4B78"/>
    <w:rsid w:val="005B4DFE"/>
    <w:rsid w:val="005B4FF0"/>
    <w:rsid w:val="005B5B69"/>
    <w:rsid w:val="005B6865"/>
    <w:rsid w:val="005B6880"/>
    <w:rsid w:val="005B71BC"/>
    <w:rsid w:val="005B71E6"/>
    <w:rsid w:val="005B7E87"/>
    <w:rsid w:val="005C1FBF"/>
    <w:rsid w:val="005C30EB"/>
    <w:rsid w:val="005C4AF7"/>
    <w:rsid w:val="005C5145"/>
    <w:rsid w:val="005C5174"/>
    <w:rsid w:val="005C6281"/>
    <w:rsid w:val="005C7D86"/>
    <w:rsid w:val="005D0A37"/>
    <w:rsid w:val="005D2555"/>
    <w:rsid w:val="005D2F9B"/>
    <w:rsid w:val="005D313E"/>
    <w:rsid w:val="005D3841"/>
    <w:rsid w:val="005D4550"/>
    <w:rsid w:val="005D4A16"/>
    <w:rsid w:val="005D5048"/>
    <w:rsid w:val="005D5193"/>
    <w:rsid w:val="005D5833"/>
    <w:rsid w:val="005D5951"/>
    <w:rsid w:val="005D7B0B"/>
    <w:rsid w:val="005E0A86"/>
    <w:rsid w:val="005E1030"/>
    <w:rsid w:val="005E1F92"/>
    <w:rsid w:val="005E26E8"/>
    <w:rsid w:val="005E3772"/>
    <w:rsid w:val="005E38BB"/>
    <w:rsid w:val="005E3EF3"/>
    <w:rsid w:val="005E445A"/>
    <w:rsid w:val="005E45D8"/>
    <w:rsid w:val="005E4FB9"/>
    <w:rsid w:val="005E5E09"/>
    <w:rsid w:val="005E62C6"/>
    <w:rsid w:val="005E62E0"/>
    <w:rsid w:val="005E66D1"/>
    <w:rsid w:val="005E699B"/>
    <w:rsid w:val="005E6F21"/>
    <w:rsid w:val="005E7106"/>
    <w:rsid w:val="005E7F93"/>
    <w:rsid w:val="005F0003"/>
    <w:rsid w:val="005F0CC7"/>
    <w:rsid w:val="005F1406"/>
    <w:rsid w:val="005F2FB3"/>
    <w:rsid w:val="005F34EC"/>
    <w:rsid w:val="005F4476"/>
    <w:rsid w:val="005F5D2F"/>
    <w:rsid w:val="005F653A"/>
    <w:rsid w:val="005F6D89"/>
    <w:rsid w:val="005F75D2"/>
    <w:rsid w:val="00600879"/>
    <w:rsid w:val="0060203C"/>
    <w:rsid w:val="006026CF"/>
    <w:rsid w:val="006052F7"/>
    <w:rsid w:val="006071B2"/>
    <w:rsid w:val="0060780F"/>
    <w:rsid w:val="00607CC6"/>
    <w:rsid w:val="006103EC"/>
    <w:rsid w:val="006133DF"/>
    <w:rsid w:val="00615D5F"/>
    <w:rsid w:val="00617035"/>
    <w:rsid w:val="00617B09"/>
    <w:rsid w:val="006206C1"/>
    <w:rsid w:val="00621903"/>
    <w:rsid w:val="00621C73"/>
    <w:rsid w:val="00621DDA"/>
    <w:rsid w:val="00625F55"/>
    <w:rsid w:val="00627657"/>
    <w:rsid w:val="00627C68"/>
    <w:rsid w:val="00630897"/>
    <w:rsid w:val="00631526"/>
    <w:rsid w:val="0063155A"/>
    <w:rsid w:val="0063316F"/>
    <w:rsid w:val="00633873"/>
    <w:rsid w:val="00634230"/>
    <w:rsid w:val="00637093"/>
    <w:rsid w:val="00640063"/>
    <w:rsid w:val="00642193"/>
    <w:rsid w:val="00642278"/>
    <w:rsid w:val="00645365"/>
    <w:rsid w:val="0064610E"/>
    <w:rsid w:val="006469CF"/>
    <w:rsid w:val="006474AA"/>
    <w:rsid w:val="0064797C"/>
    <w:rsid w:val="0064797F"/>
    <w:rsid w:val="00652588"/>
    <w:rsid w:val="006529BD"/>
    <w:rsid w:val="00652A63"/>
    <w:rsid w:val="006530DB"/>
    <w:rsid w:val="00653C3D"/>
    <w:rsid w:val="00655202"/>
    <w:rsid w:val="00656CDD"/>
    <w:rsid w:val="00656FC3"/>
    <w:rsid w:val="00657EB1"/>
    <w:rsid w:val="00660CAD"/>
    <w:rsid w:val="00660D5F"/>
    <w:rsid w:val="00661604"/>
    <w:rsid w:val="00661B74"/>
    <w:rsid w:val="0066241D"/>
    <w:rsid w:val="00662A1D"/>
    <w:rsid w:val="00663649"/>
    <w:rsid w:val="006656CD"/>
    <w:rsid w:val="00665760"/>
    <w:rsid w:val="00666D29"/>
    <w:rsid w:val="00667A5E"/>
    <w:rsid w:val="00670009"/>
    <w:rsid w:val="00670138"/>
    <w:rsid w:val="00670D8A"/>
    <w:rsid w:val="0067168C"/>
    <w:rsid w:val="006725D4"/>
    <w:rsid w:val="0067530B"/>
    <w:rsid w:val="0067717D"/>
    <w:rsid w:val="00677299"/>
    <w:rsid w:val="00680EE9"/>
    <w:rsid w:val="0068122A"/>
    <w:rsid w:val="006824CA"/>
    <w:rsid w:val="00682A69"/>
    <w:rsid w:val="006841F6"/>
    <w:rsid w:val="00685924"/>
    <w:rsid w:val="00686AE3"/>
    <w:rsid w:val="006879F0"/>
    <w:rsid w:val="00687D93"/>
    <w:rsid w:val="00690EBE"/>
    <w:rsid w:val="00691AAD"/>
    <w:rsid w:val="00692445"/>
    <w:rsid w:val="00693091"/>
    <w:rsid w:val="00694753"/>
    <w:rsid w:val="00694845"/>
    <w:rsid w:val="006A101A"/>
    <w:rsid w:val="006A199F"/>
    <w:rsid w:val="006A1FCE"/>
    <w:rsid w:val="006A2488"/>
    <w:rsid w:val="006A51A8"/>
    <w:rsid w:val="006A5CCA"/>
    <w:rsid w:val="006A5F8E"/>
    <w:rsid w:val="006A7576"/>
    <w:rsid w:val="006A795E"/>
    <w:rsid w:val="006A7B61"/>
    <w:rsid w:val="006B0662"/>
    <w:rsid w:val="006B1905"/>
    <w:rsid w:val="006B3E2D"/>
    <w:rsid w:val="006B4AC5"/>
    <w:rsid w:val="006B4AF9"/>
    <w:rsid w:val="006B4BDD"/>
    <w:rsid w:val="006B4D3F"/>
    <w:rsid w:val="006B7F1F"/>
    <w:rsid w:val="006C0798"/>
    <w:rsid w:val="006C0C29"/>
    <w:rsid w:val="006C16AF"/>
    <w:rsid w:val="006C2599"/>
    <w:rsid w:val="006C2D5B"/>
    <w:rsid w:val="006C3A3D"/>
    <w:rsid w:val="006C403B"/>
    <w:rsid w:val="006C4AAE"/>
    <w:rsid w:val="006C5D21"/>
    <w:rsid w:val="006D06E2"/>
    <w:rsid w:val="006D0B05"/>
    <w:rsid w:val="006D0E4B"/>
    <w:rsid w:val="006D1511"/>
    <w:rsid w:val="006D19A4"/>
    <w:rsid w:val="006D334F"/>
    <w:rsid w:val="006D353A"/>
    <w:rsid w:val="006D4DAF"/>
    <w:rsid w:val="006E249E"/>
    <w:rsid w:val="006E2944"/>
    <w:rsid w:val="006E315B"/>
    <w:rsid w:val="006E6206"/>
    <w:rsid w:val="006E702E"/>
    <w:rsid w:val="006F013A"/>
    <w:rsid w:val="006F0C0B"/>
    <w:rsid w:val="006F13B8"/>
    <w:rsid w:val="006F3817"/>
    <w:rsid w:val="006F4C5B"/>
    <w:rsid w:val="006F4FD6"/>
    <w:rsid w:val="006F6098"/>
    <w:rsid w:val="006F65C1"/>
    <w:rsid w:val="006F673B"/>
    <w:rsid w:val="006F7127"/>
    <w:rsid w:val="006F7A68"/>
    <w:rsid w:val="006F7A88"/>
    <w:rsid w:val="0070111C"/>
    <w:rsid w:val="007043E7"/>
    <w:rsid w:val="007049F3"/>
    <w:rsid w:val="00704F67"/>
    <w:rsid w:val="00707FD6"/>
    <w:rsid w:val="00710088"/>
    <w:rsid w:val="00710101"/>
    <w:rsid w:val="00711F81"/>
    <w:rsid w:val="00714861"/>
    <w:rsid w:val="00715C2E"/>
    <w:rsid w:val="007167EC"/>
    <w:rsid w:val="007174EF"/>
    <w:rsid w:val="00720C1B"/>
    <w:rsid w:val="00721C4E"/>
    <w:rsid w:val="007229B8"/>
    <w:rsid w:val="00722C6F"/>
    <w:rsid w:val="00723DBA"/>
    <w:rsid w:val="0072429C"/>
    <w:rsid w:val="0072483E"/>
    <w:rsid w:val="00725D39"/>
    <w:rsid w:val="00727548"/>
    <w:rsid w:val="0073012D"/>
    <w:rsid w:val="00731DA6"/>
    <w:rsid w:val="00732DB9"/>
    <w:rsid w:val="007330E2"/>
    <w:rsid w:val="007333A8"/>
    <w:rsid w:val="00734889"/>
    <w:rsid w:val="00735487"/>
    <w:rsid w:val="00740CC0"/>
    <w:rsid w:val="00741F9A"/>
    <w:rsid w:val="007432DB"/>
    <w:rsid w:val="00744B51"/>
    <w:rsid w:val="00744F00"/>
    <w:rsid w:val="007472B7"/>
    <w:rsid w:val="00747813"/>
    <w:rsid w:val="00747BA5"/>
    <w:rsid w:val="00750A57"/>
    <w:rsid w:val="00750C1E"/>
    <w:rsid w:val="007528AB"/>
    <w:rsid w:val="0075361E"/>
    <w:rsid w:val="00753E02"/>
    <w:rsid w:val="00753EAA"/>
    <w:rsid w:val="00755260"/>
    <w:rsid w:val="00760ECC"/>
    <w:rsid w:val="00761DA2"/>
    <w:rsid w:val="00763BF9"/>
    <w:rsid w:val="00765365"/>
    <w:rsid w:val="0076646B"/>
    <w:rsid w:val="00766F38"/>
    <w:rsid w:val="00767CF8"/>
    <w:rsid w:val="00767F00"/>
    <w:rsid w:val="007712C9"/>
    <w:rsid w:val="00771CBD"/>
    <w:rsid w:val="00771D1D"/>
    <w:rsid w:val="00772ACB"/>
    <w:rsid w:val="00772C78"/>
    <w:rsid w:val="0077548E"/>
    <w:rsid w:val="007769C6"/>
    <w:rsid w:val="007769D7"/>
    <w:rsid w:val="007769EA"/>
    <w:rsid w:val="00776F45"/>
    <w:rsid w:val="00777FFE"/>
    <w:rsid w:val="00780355"/>
    <w:rsid w:val="00780D8B"/>
    <w:rsid w:val="00781C13"/>
    <w:rsid w:val="00782EE7"/>
    <w:rsid w:val="00784CAA"/>
    <w:rsid w:val="0078539E"/>
    <w:rsid w:val="00785484"/>
    <w:rsid w:val="0078580A"/>
    <w:rsid w:val="00785CDA"/>
    <w:rsid w:val="00785F46"/>
    <w:rsid w:val="00790487"/>
    <w:rsid w:val="00791996"/>
    <w:rsid w:val="007928D1"/>
    <w:rsid w:val="00793FC4"/>
    <w:rsid w:val="00794BDB"/>
    <w:rsid w:val="00795208"/>
    <w:rsid w:val="00795748"/>
    <w:rsid w:val="00795B83"/>
    <w:rsid w:val="00796B52"/>
    <w:rsid w:val="007A0428"/>
    <w:rsid w:val="007A07B8"/>
    <w:rsid w:val="007A0C90"/>
    <w:rsid w:val="007A1D7F"/>
    <w:rsid w:val="007A24E2"/>
    <w:rsid w:val="007A4124"/>
    <w:rsid w:val="007A4365"/>
    <w:rsid w:val="007A49B1"/>
    <w:rsid w:val="007A4B5F"/>
    <w:rsid w:val="007A5C2F"/>
    <w:rsid w:val="007A7269"/>
    <w:rsid w:val="007A768B"/>
    <w:rsid w:val="007A7BAC"/>
    <w:rsid w:val="007B391E"/>
    <w:rsid w:val="007B5637"/>
    <w:rsid w:val="007B6106"/>
    <w:rsid w:val="007B7273"/>
    <w:rsid w:val="007B7838"/>
    <w:rsid w:val="007B7C50"/>
    <w:rsid w:val="007C0B7C"/>
    <w:rsid w:val="007C0F14"/>
    <w:rsid w:val="007C1189"/>
    <w:rsid w:val="007C2DAF"/>
    <w:rsid w:val="007C2E4E"/>
    <w:rsid w:val="007C528A"/>
    <w:rsid w:val="007D239D"/>
    <w:rsid w:val="007D2BC4"/>
    <w:rsid w:val="007D31C1"/>
    <w:rsid w:val="007D4B56"/>
    <w:rsid w:val="007D52BD"/>
    <w:rsid w:val="007D5CFA"/>
    <w:rsid w:val="007E0C35"/>
    <w:rsid w:val="007E0F86"/>
    <w:rsid w:val="007E1541"/>
    <w:rsid w:val="007E1A82"/>
    <w:rsid w:val="007E20DB"/>
    <w:rsid w:val="007E230F"/>
    <w:rsid w:val="007E3207"/>
    <w:rsid w:val="007E4E72"/>
    <w:rsid w:val="007E51DC"/>
    <w:rsid w:val="007E5228"/>
    <w:rsid w:val="007E5BF8"/>
    <w:rsid w:val="007E73F3"/>
    <w:rsid w:val="007F0E4E"/>
    <w:rsid w:val="007F107B"/>
    <w:rsid w:val="007F14DD"/>
    <w:rsid w:val="007F491F"/>
    <w:rsid w:val="007F4C10"/>
    <w:rsid w:val="007F5088"/>
    <w:rsid w:val="007F6499"/>
    <w:rsid w:val="007F6C9E"/>
    <w:rsid w:val="007F7810"/>
    <w:rsid w:val="008006E4"/>
    <w:rsid w:val="00800A1D"/>
    <w:rsid w:val="00800FD5"/>
    <w:rsid w:val="00801F9C"/>
    <w:rsid w:val="00801FAE"/>
    <w:rsid w:val="008020D7"/>
    <w:rsid w:val="008022D8"/>
    <w:rsid w:val="00802A6A"/>
    <w:rsid w:val="00802F16"/>
    <w:rsid w:val="00807F25"/>
    <w:rsid w:val="008101D3"/>
    <w:rsid w:val="0081150E"/>
    <w:rsid w:val="00812011"/>
    <w:rsid w:val="0081221F"/>
    <w:rsid w:val="00814BBE"/>
    <w:rsid w:val="0081580B"/>
    <w:rsid w:val="00816276"/>
    <w:rsid w:val="00816A2D"/>
    <w:rsid w:val="008174E6"/>
    <w:rsid w:val="00817CBA"/>
    <w:rsid w:val="0082243F"/>
    <w:rsid w:val="00822952"/>
    <w:rsid w:val="00823271"/>
    <w:rsid w:val="00823EB6"/>
    <w:rsid w:val="008249E3"/>
    <w:rsid w:val="00824BCA"/>
    <w:rsid w:val="00824D07"/>
    <w:rsid w:val="00825332"/>
    <w:rsid w:val="0082615C"/>
    <w:rsid w:val="008261A4"/>
    <w:rsid w:val="00826FE5"/>
    <w:rsid w:val="0082717C"/>
    <w:rsid w:val="008276D2"/>
    <w:rsid w:val="0082777C"/>
    <w:rsid w:val="0083059E"/>
    <w:rsid w:val="0083179E"/>
    <w:rsid w:val="00832387"/>
    <w:rsid w:val="0083464C"/>
    <w:rsid w:val="0083556D"/>
    <w:rsid w:val="00837B4D"/>
    <w:rsid w:val="00840624"/>
    <w:rsid w:val="00841DBA"/>
    <w:rsid w:val="008438F3"/>
    <w:rsid w:val="00843E8C"/>
    <w:rsid w:val="00843E8D"/>
    <w:rsid w:val="00844910"/>
    <w:rsid w:val="0084491A"/>
    <w:rsid w:val="008454B2"/>
    <w:rsid w:val="008458EC"/>
    <w:rsid w:val="00846A15"/>
    <w:rsid w:val="00847BC1"/>
    <w:rsid w:val="00847D4A"/>
    <w:rsid w:val="00850FD9"/>
    <w:rsid w:val="00851732"/>
    <w:rsid w:val="0085207C"/>
    <w:rsid w:val="00852C26"/>
    <w:rsid w:val="00854309"/>
    <w:rsid w:val="00854626"/>
    <w:rsid w:val="00854F6F"/>
    <w:rsid w:val="0085661D"/>
    <w:rsid w:val="00857080"/>
    <w:rsid w:val="00857140"/>
    <w:rsid w:val="0085719E"/>
    <w:rsid w:val="00857F04"/>
    <w:rsid w:val="008608CF"/>
    <w:rsid w:val="00865299"/>
    <w:rsid w:val="0086556B"/>
    <w:rsid w:val="008659BA"/>
    <w:rsid w:val="008666E5"/>
    <w:rsid w:val="00870EE3"/>
    <w:rsid w:val="00872CED"/>
    <w:rsid w:val="00874C17"/>
    <w:rsid w:val="0088107A"/>
    <w:rsid w:val="0088147A"/>
    <w:rsid w:val="00882D9C"/>
    <w:rsid w:val="00882F93"/>
    <w:rsid w:val="00884765"/>
    <w:rsid w:val="00885481"/>
    <w:rsid w:val="00885B46"/>
    <w:rsid w:val="00885FBB"/>
    <w:rsid w:val="008860A0"/>
    <w:rsid w:val="008866F6"/>
    <w:rsid w:val="008867EF"/>
    <w:rsid w:val="008868DC"/>
    <w:rsid w:val="0088758C"/>
    <w:rsid w:val="008904D9"/>
    <w:rsid w:val="0089065B"/>
    <w:rsid w:val="008907EE"/>
    <w:rsid w:val="00890AEF"/>
    <w:rsid w:val="00892135"/>
    <w:rsid w:val="0089256F"/>
    <w:rsid w:val="00894DFF"/>
    <w:rsid w:val="00895C1E"/>
    <w:rsid w:val="00897A7A"/>
    <w:rsid w:val="008A24D4"/>
    <w:rsid w:val="008A3E45"/>
    <w:rsid w:val="008A437B"/>
    <w:rsid w:val="008A51A4"/>
    <w:rsid w:val="008A69DF"/>
    <w:rsid w:val="008B2B00"/>
    <w:rsid w:val="008B5222"/>
    <w:rsid w:val="008B62CF"/>
    <w:rsid w:val="008B75C0"/>
    <w:rsid w:val="008B76FE"/>
    <w:rsid w:val="008C0403"/>
    <w:rsid w:val="008C0907"/>
    <w:rsid w:val="008C0A04"/>
    <w:rsid w:val="008C2274"/>
    <w:rsid w:val="008C276C"/>
    <w:rsid w:val="008C29F8"/>
    <w:rsid w:val="008C3B85"/>
    <w:rsid w:val="008C474C"/>
    <w:rsid w:val="008C4F48"/>
    <w:rsid w:val="008C63B0"/>
    <w:rsid w:val="008C6555"/>
    <w:rsid w:val="008C65EF"/>
    <w:rsid w:val="008C7200"/>
    <w:rsid w:val="008C7ACA"/>
    <w:rsid w:val="008D1148"/>
    <w:rsid w:val="008D1B04"/>
    <w:rsid w:val="008D2B80"/>
    <w:rsid w:val="008D2C2D"/>
    <w:rsid w:val="008D317B"/>
    <w:rsid w:val="008D3434"/>
    <w:rsid w:val="008D3F66"/>
    <w:rsid w:val="008D4890"/>
    <w:rsid w:val="008D5CFC"/>
    <w:rsid w:val="008D6A49"/>
    <w:rsid w:val="008D6E57"/>
    <w:rsid w:val="008E2097"/>
    <w:rsid w:val="008E27A2"/>
    <w:rsid w:val="008E2976"/>
    <w:rsid w:val="008E2979"/>
    <w:rsid w:val="008E384C"/>
    <w:rsid w:val="008E3B20"/>
    <w:rsid w:val="008E4057"/>
    <w:rsid w:val="008E4178"/>
    <w:rsid w:val="008E6633"/>
    <w:rsid w:val="008E6BE6"/>
    <w:rsid w:val="008E6E26"/>
    <w:rsid w:val="008E79BF"/>
    <w:rsid w:val="008E7D9A"/>
    <w:rsid w:val="008F0E2A"/>
    <w:rsid w:val="008F2334"/>
    <w:rsid w:val="008F2510"/>
    <w:rsid w:val="008F3127"/>
    <w:rsid w:val="008F53BE"/>
    <w:rsid w:val="008F5986"/>
    <w:rsid w:val="008F5C9D"/>
    <w:rsid w:val="008F6FB3"/>
    <w:rsid w:val="008F75B7"/>
    <w:rsid w:val="008F75EE"/>
    <w:rsid w:val="0090125A"/>
    <w:rsid w:val="009020F6"/>
    <w:rsid w:val="009026B5"/>
    <w:rsid w:val="009032A8"/>
    <w:rsid w:val="00903B34"/>
    <w:rsid w:val="00903C35"/>
    <w:rsid w:val="00903F0C"/>
    <w:rsid w:val="00904943"/>
    <w:rsid w:val="00905FB8"/>
    <w:rsid w:val="009067DC"/>
    <w:rsid w:val="00907508"/>
    <w:rsid w:val="00907608"/>
    <w:rsid w:val="0090761C"/>
    <w:rsid w:val="0090768E"/>
    <w:rsid w:val="0090783F"/>
    <w:rsid w:val="00907AE2"/>
    <w:rsid w:val="00907B06"/>
    <w:rsid w:val="00907DD6"/>
    <w:rsid w:val="00910BAE"/>
    <w:rsid w:val="00911560"/>
    <w:rsid w:val="00913174"/>
    <w:rsid w:val="00913B8C"/>
    <w:rsid w:val="009140C0"/>
    <w:rsid w:val="009145AB"/>
    <w:rsid w:val="0091531C"/>
    <w:rsid w:val="009165B3"/>
    <w:rsid w:val="00920D38"/>
    <w:rsid w:val="00920E33"/>
    <w:rsid w:val="009215E7"/>
    <w:rsid w:val="009229D0"/>
    <w:rsid w:val="00922A64"/>
    <w:rsid w:val="00923257"/>
    <w:rsid w:val="00925237"/>
    <w:rsid w:val="00926A4D"/>
    <w:rsid w:val="009309D8"/>
    <w:rsid w:val="00930AD3"/>
    <w:rsid w:val="00930E35"/>
    <w:rsid w:val="00931338"/>
    <w:rsid w:val="00931FC2"/>
    <w:rsid w:val="00936D7B"/>
    <w:rsid w:val="0093799F"/>
    <w:rsid w:val="009406D0"/>
    <w:rsid w:val="00940972"/>
    <w:rsid w:val="0094253E"/>
    <w:rsid w:val="009446CE"/>
    <w:rsid w:val="009470A8"/>
    <w:rsid w:val="009501E3"/>
    <w:rsid w:val="00950424"/>
    <w:rsid w:val="00950CD8"/>
    <w:rsid w:val="009525C8"/>
    <w:rsid w:val="00955E81"/>
    <w:rsid w:val="00956411"/>
    <w:rsid w:val="00956541"/>
    <w:rsid w:val="00960A67"/>
    <w:rsid w:val="00960D38"/>
    <w:rsid w:val="009615D9"/>
    <w:rsid w:val="00961645"/>
    <w:rsid w:val="009617FF"/>
    <w:rsid w:val="00961D9D"/>
    <w:rsid w:val="009642CE"/>
    <w:rsid w:val="00966A6A"/>
    <w:rsid w:val="00966D70"/>
    <w:rsid w:val="009711CF"/>
    <w:rsid w:val="00972573"/>
    <w:rsid w:val="009728B4"/>
    <w:rsid w:val="00973A95"/>
    <w:rsid w:val="009752A6"/>
    <w:rsid w:val="00975D91"/>
    <w:rsid w:val="00976509"/>
    <w:rsid w:val="00977291"/>
    <w:rsid w:val="00977F2C"/>
    <w:rsid w:val="00981824"/>
    <w:rsid w:val="00981D2D"/>
    <w:rsid w:val="00982093"/>
    <w:rsid w:val="00982593"/>
    <w:rsid w:val="00982C91"/>
    <w:rsid w:val="0098461D"/>
    <w:rsid w:val="00984DA6"/>
    <w:rsid w:val="00984FED"/>
    <w:rsid w:val="00986AE6"/>
    <w:rsid w:val="00987887"/>
    <w:rsid w:val="00987BA1"/>
    <w:rsid w:val="00987ECA"/>
    <w:rsid w:val="009907D7"/>
    <w:rsid w:val="0099088A"/>
    <w:rsid w:val="00991466"/>
    <w:rsid w:val="00992FAE"/>
    <w:rsid w:val="00993475"/>
    <w:rsid w:val="0099502C"/>
    <w:rsid w:val="00995CBB"/>
    <w:rsid w:val="009961C0"/>
    <w:rsid w:val="00996443"/>
    <w:rsid w:val="00996C9A"/>
    <w:rsid w:val="009973EC"/>
    <w:rsid w:val="009975AB"/>
    <w:rsid w:val="009A007A"/>
    <w:rsid w:val="009A0FF9"/>
    <w:rsid w:val="009A21CC"/>
    <w:rsid w:val="009A3B25"/>
    <w:rsid w:val="009A4C39"/>
    <w:rsid w:val="009A59DD"/>
    <w:rsid w:val="009A6E34"/>
    <w:rsid w:val="009A6F76"/>
    <w:rsid w:val="009A706C"/>
    <w:rsid w:val="009B006E"/>
    <w:rsid w:val="009B12E8"/>
    <w:rsid w:val="009B2629"/>
    <w:rsid w:val="009B36C3"/>
    <w:rsid w:val="009B508F"/>
    <w:rsid w:val="009B6E8C"/>
    <w:rsid w:val="009B7A04"/>
    <w:rsid w:val="009C1295"/>
    <w:rsid w:val="009C2161"/>
    <w:rsid w:val="009C21F7"/>
    <w:rsid w:val="009C2929"/>
    <w:rsid w:val="009C319F"/>
    <w:rsid w:val="009C5166"/>
    <w:rsid w:val="009C55C2"/>
    <w:rsid w:val="009C63CE"/>
    <w:rsid w:val="009C640A"/>
    <w:rsid w:val="009D0A8F"/>
    <w:rsid w:val="009D1446"/>
    <w:rsid w:val="009D3232"/>
    <w:rsid w:val="009D48CC"/>
    <w:rsid w:val="009D5167"/>
    <w:rsid w:val="009D52C7"/>
    <w:rsid w:val="009D67C6"/>
    <w:rsid w:val="009D7393"/>
    <w:rsid w:val="009E13BB"/>
    <w:rsid w:val="009E17D2"/>
    <w:rsid w:val="009E1AC3"/>
    <w:rsid w:val="009E1F4A"/>
    <w:rsid w:val="009E215E"/>
    <w:rsid w:val="009E272F"/>
    <w:rsid w:val="009E46A7"/>
    <w:rsid w:val="009E4725"/>
    <w:rsid w:val="009E4C7F"/>
    <w:rsid w:val="009E5129"/>
    <w:rsid w:val="009E5D4C"/>
    <w:rsid w:val="009F1548"/>
    <w:rsid w:val="009F30C9"/>
    <w:rsid w:val="009F39A8"/>
    <w:rsid w:val="009F47FE"/>
    <w:rsid w:val="009F4D3C"/>
    <w:rsid w:val="009F4F33"/>
    <w:rsid w:val="00A0178F"/>
    <w:rsid w:val="00A04C65"/>
    <w:rsid w:val="00A05916"/>
    <w:rsid w:val="00A05C31"/>
    <w:rsid w:val="00A10C6D"/>
    <w:rsid w:val="00A10CA4"/>
    <w:rsid w:val="00A11AF5"/>
    <w:rsid w:val="00A128DA"/>
    <w:rsid w:val="00A13408"/>
    <w:rsid w:val="00A13E16"/>
    <w:rsid w:val="00A14378"/>
    <w:rsid w:val="00A1476D"/>
    <w:rsid w:val="00A1544A"/>
    <w:rsid w:val="00A167A4"/>
    <w:rsid w:val="00A16DFA"/>
    <w:rsid w:val="00A1764C"/>
    <w:rsid w:val="00A178B8"/>
    <w:rsid w:val="00A17EF4"/>
    <w:rsid w:val="00A21431"/>
    <w:rsid w:val="00A217BD"/>
    <w:rsid w:val="00A219F0"/>
    <w:rsid w:val="00A24829"/>
    <w:rsid w:val="00A262B4"/>
    <w:rsid w:val="00A26801"/>
    <w:rsid w:val="00A26C73"/>
    <w:rsid w:val="00A27B11"/>
    <w:rsid w:val="00A27B53"/>
    <w:rsid w:val="00A32B4C"/>
    <w:rsid w:val="00A32FDC"/>
    <w:rsid w:val="00A333E4"/>
    <w:rsid w:val="00A336DF"/>
    <w:rsid w:val="00A34341"/>
    <w:rsid w:val="00A34482"/>
    <w:rsid w:val="00A3465A"/>
    <w:rsid w:val="00A349A8"/>
    <w:rsid w:val="00A36AB2"/>
    <w:rsid w:val="00A36C6C"/>
    <w:rsid w:val="00A36DE9"/>
    <w:rsid w:val="00A3738E"/>
    <w:rsid w:val="00A41565"/>
    <w:rsid w:val="00A433BC"/>
    <w:rsid w:val="00A44830"/>
    <w:rsid w:val="00A464B0"/>
    <w:rsid w:val="00A4689D"/>
    <w:rsid w:val="00A47694"/>
    <w:rsid w:val="00A47F23"/>
    <w:rsid w:val="00A511B5"/>
    <w:rsid w:val="00A5324B"/>
    <w:rsid w:val="00A540FC"/>
    <w:rsid w:val="00A541C1"/>
    <w:rsid w:val="00A547AC"/>
    <w:rsid w:val="00A551C0"/>
    <w:rsid w:val="00A55DFA"/>
    <w:rsid w:val="00A57303"/>
    <w:rsid w:val="00A5770B"/>
    <w:rsid w:val="00A60CFB"/>
    <w:rsid w:val="00A61783"/>
    <w:rsid w:val="00A6327B"/>
    <w:rsid w:val="00A637DB"/>
    <w:rsid w:val="00A63ABD"/>
    <w:rsid w:val="00A63C88"/>
    <w:rsid w:val="00A6460A"/>
    <w:rsid w:val="00A6558C"/>
    <w:rsid w:val="00A6561E"/>
    <w:rsid w:val="00A6570B"/>
    <w:rsid w:val="00A6577E"/>
    <w:rsid w:val="00A66643"/>
    <w:rsid w:val="00A7010E"/>
    <w:rsid w:val="00A716A9"/>
    <w:rsid w:val="00A719CF"/>
    <w:rsid w:val="00A72C7B"/>
    <w:rsid w:val="00A72C83"/>
    <w:rsid w:val="00A73E94"/>
    <w:rsid w:val="00A75D20"/>
    <w:rsid w:val="00A76352"/>
    <w:rsid w:val="00A76391"/>
    <w:rsid w:val="00A7650A"/>
    <w:rsid w:val="00A812BD"/>
    <w:rsid w:val="00A817AC"/>
    <w:rsid w:val="00A822A3"/>
    <w:rsid w:val="00A8292F"/>
    <w:rsid w:val="00A82A6A"/>
    <w:rsid w:val="00A82D3F"/>
    <w:rsid w:val="00A838BA"/>
    <w:rsid w:val="00A848CF"/>
    <w:rsid w:val="00A84E31"/>
    <w:rsid w:val="00A85048"/>
    <w:rsid w:val="00A856AA"/>
    <w:rsid w:val="00A85B51"/>
    <w:rsid w:val="00A87318"/>
    <w:rsid w:val="00A87725"/>
    <w:rsid w:val="00A878A3"/>
    <w:rsid w:val="00A90153"/>
    <w:rsid w:val="00A90382"/>
    <w:rsid w:val="00A940A4"/>
    <w:rsid w:val="00A94954"/>
    <w:rsid w:val="00A95A58"/>
    <w:rsid w:val="00A95E7B"/>
    <w:rsid w:val="00A96312"/>
    <w:rsid w:val="00A96C66"/>
    <w:rsid w:val="00A97725"/>
    <w:rsid w:val="00AA1243"/>
    <w:rsid w:val="00AA2CD8"/>
    <w:rsid w:val="00AA3FFB"/>
    <w:rsid w:val="00AA518E"/>
    <w:rsid w:val="00AA5A2A"/>
    <w:rsid w:val="00AA5FB5"/>
    <w:rsid w:val="00AA74F8"/>
    <w:rsid w:val="00AB05AC"/>
    <w:rsid w:val="00AB1135"/>
    <w:rsid w:val="00AB29CF"/>
    <w:rsid w:val="00AB2C76"/>
    <w:rsid w:val="00AB2DD1"/>
    <w:rsid w:val="00AB45B2"/>
    <w:rsid w:val="00AB5159"/>
    <w:rsid w:val="00AB60BD"/>
    <w:rsid w:val="00AB66A3"/>
    <w:rsid w:val="00AB7727"/>
    <w:rsid w:val="00AB79CD"/>
    <w:rsid w:val="00AC0C6B"/>
    <w:rsid w:val="00AC2BDC"/>
    <w:rsid w:val="00AC335F"/>
    <w:rsid w:val="00AC38F1"/>
    <w:rsid w:val="00AC3A75"/>
    <w:rsid w:val="00AC3D6C"/>
    <w:rsid w:val="00AC4D61"/>
    <w:rsid w:val="00AC6078"/>
    <w:rsid w:val="00AC61A4"/>
    <w:rsid w:val="00AC630D"/>
    <w:rsid w:val="00AC6903"/>
    <w:rsid w:val="00AC6BDC"/>
    <w:rsid w:val="00AC7894"/>
    <w:rsid w:val="00AC7C75"/>
    <w:rsid w:val="00AD013D"/>
    <w:rsid w:val="00AD0FD4"/>
    <w:rsid w:val="00AD1128"/>
    <w:rsid w:val="00AD248E"/>
    <w:rsid w:val="00AD2DF4"/>
    <w:rsid w:val="00AD2F08"/>
    <w:rsid w:val="00AD3C06"/>
    <w:rsid w:val="00AD589B"/>
    <w:rsid w:val="00AE00C6"/>
    <w:rsid w:val="00AE02DF"/>
    <w:rsid w:val="00AE037E"/>
    <w:rsid w:val="00AE1ACC"/>
    <w:rsid w:val="00AE2119"/>
    <w:rsid w:val="00AE4C9F"/>
    <w:rsid w:val="00AE4D0E"/>
    <w:rsid w:val="00AE508B"/>
    <w:rsid w:val="00AE7B89"/>
    <w:rsid w:val="00AF073B"/>
    <w:rsid w:val="00AF0BA9"/>
    <w:rsid w:val="00AF1738"/>
    <w:rsid w:val="00AF22CD"/>
    <w:rsid w:val="00AF25A5"/>
    <w:rsid w:val="00AF3F4B"/>
    <w:rsid w:val="00AF42FC"/>
    <w:rsid w:val="00AF5264"/>
    <w:rsid w:val="00AF5866"/>
    <w:rsid w:val="00AF5D11"/>
    <w:rsid w:val="00AF5D27"/>
    <w:rsid w:val="00AF6572"/>
    <w:rsid w:val="00AF6D4B"/>
    <w:rsid w:val="00AF7A64"/>
    <w:rsid w:val="00AF7C4E"/>
    <w:rsid w:val="00B002DC"/>
    <w:rsid w:val="00B01F8B"/>
    <w:rsid w:val="00B05B4F"/>
    <w:rsid w:val="00B1065D"/>
    <w:rsid w:val="00B1196A"/>
    <w:rsid w:val="00B128FA"/>
    <w:rsid w:val="00B142E3"/>
    <w:rsid w:val="00B14860"/>
    <w:rsid w:val="00B14C07"/>
    <w:rsid w:val="00B14DA2"/>
    <w:rsid w:val="00B15035"/>
    <w:rsid w:val="00B15C6A"/>
    <w:rsid w:val="00B15E7A"/>
    <w:rsid w:val="00B17094"/>
    <w:rsid w:val="00B20FB5"/>
    <w:rsid w:val="00B2113E"/>
    <w:rsid w:val="00B21575"/>
    <w:rsid w:val="00B22355"/>
    <w:rsid w:val="00B22B43"/>
    <w:rsid w:val="00B23FBB"/>
    <w:rsid w:val="00B2594F"/>
    <w:rsid w:val="00B25A6D"/>
    <w:rsid w:val="00B25D52"/>
    <w:rsid w:val="00B279D6"/>
    <w:rsid w:val="00B311ED"/>
    <w:rsid w:val="00B32A7A"/>
    <w:rsid w:val="00B33E8D"/>
    <w:rsid w:val="00B34589"/>
    <w:rsid w:val="00B35D3B"/>
    <w:rsid w:val="00B35EC0"/>
    <w:rsid w:val="00B370E3"/>
    <w:rsid w:val="00B37D4B"/>
    <w:rsid w:val="00B40466"/>
    <w:rsid w:val="00B42776"/>
    <w:rsid w:val="00B43410"/>
    <w:rsid w:val="00B437A0"/>
    <w:rsid w:val="00B45139"/>
    <w:rsid w:val="00B45298"/>
    <w:rsid w:val="00B4586A"/>
    <w:rsid w:val="00B45E05"/>
    <w:rsid w:val="00B4729A"/>
    <w:rsid w:val="00B47CA0"/>
    <w:rsid w:val="00B50A24"/>
    <w:rsid w:val="00B52E62"/>
    <w:rsid w:val="00B5388E"/>
    <w:rsid w:val="00B53AC3"/>
    <w:rsid w:val="00B55541"/>
    <w:rsid w:val="00B55D43"/>
    <w:rsid w:val="00B57444"/>
    <w:rsid w:val="00B574DF"/>
    <w:rsid w:val="00B602FE"/>
    <w:rsid w:val="00B60402"/>
    <w:rsid w:val="00B6057A"/>
    <w:rsid w:val="00B61B1B"/>
    <w:rsid w:val="00B636BB"/>
    <w:rsid w:val="00B63BAC"/>
    <w:rsid w:val="00B63DA2"/>
    <w:rsid w:val="00B63FCA"/>
    <w:rsid w:val="00B65B7D"/>
    <w:rsid w:val="00B66213"/>
    <w:rsid w:val="00B66953"/>
    <w:rsid w:val="00B671B0"/>
    <w:rsid w:val="00B71005"/>
    <w:rsid w:val="00B7357E"/>
    <w:rsid w:val="00B73BC1"/>
    <w:rsid w:val="00B743BB"/>
    <w:rsid w:val="00B75308"/>
    <w:rsid w:val="00B77985"/>
    <w:rsid w:val="00B819A6"/>
    <w:rsid w:val="00B81C15"/>
    <w:rsid w:val="00B826D0"/>
    <w:rsid w:val="00B82F56"/>
    <w:rsid w:val="00B83FD1"/>
    <w:rsid w:val="00B84041"/>
    <w:rsid w:val="00B87844"/>
    <w:rsid w:val="00B87ACB"/>
    <w:rsid w:val="00B92115"/>
    <w:rsid w:val="00B94B6C"/>
    <w:rsid w:val="00B965BC"/>
    <w:rsid w:val="00BA007A"/>
    <w:rsid w:val="00BA0279"/>
    <w:rsid w:val="00BA06C3"/>
    <w:rsid w:val="00BA08B3"/>
    <w:rsid w:val="00BA2112"/>
    <w:rsid w:val="00BA3929"/>
    <w:rsid w:val="00BA44BF"/>
    <w:rsid w:val="00BA4BD7"/>
    <w:rsid w:val="00BA672A"/>
    <w:rsid w:val="00BA767B"/>
    <w:rsid w:val="00BA789A"/>
    <w:rsid w:val="00BB0048"/>
    <w:rsid w:val="00BB0CC5"/>
    <w:rsid w:val="00BB2503"/>
    <w:rsid w:val="00BB2A1C"/>
    <w:rsid w:val="00BB30D7"/>
    <w:rsid w:val="00BB327F"/>
    <w:rsid w:val="00BB5BB3"/>
    <w:rsid w:val="00BB6B46"/>
    <w:rsid w:val="00BB757A"/>
    <w:rsid w:val="00BB7686"/>
    <w:rsid w:val="00BC1B80"/>
    <w:rsid w:val="00BC37B4"/>
    <w:rsid w:val="00BC3830"/>
    <w:rsid w:val="00BC3939"/>
    <w:rsid w:val="00BC397C"/>
    <w:rsid w:val="00BC3C32"/>
    <w:rsid w:val="00BC45AC"/>
    <w:rsid w:val="00BD04F3"/>
    <w:rsid w:val="00BD2690"/>
    <w:rsid w:val="00BD29BD"/>
    <w:rsid w:val="00BD45DB"/>
    <w:rsid w:val="00BD57D0"/>
    <w:rsid w:val="00BD57F8"/>
    <w:rsid w:val="00BD5CFF"/>
    <w:rsid w:val="00BD6298"/>
    <w:rsid w:val="00BD642D"/>
    <w:rsid w:val="00BE1435"/>
    <w:rsid w:val="00BE2A49"/>
    <w:rsid w:val="00BE2CB2"/>
    <w:rsid w:val="00BE3643"/>
    <w:rsid w:val="00BE37AC"/>
    <w:rsid w:val="00BE3859"/>
    <w:rsid w:val="00BE3E1E"/>
    <w:rsid w:val="00BE4D38"/>
    <w:rsid w:val="00BE5492"/>
    <w:rsid w:val="00BF1442"/>
    <w:rsid w:val="00BF1F5C"/>
    <w:rsid w:val="00BF22AB"/>
    <w:rsid w:val="00BF4150"/>
    <w:rsid w:val="00BF431C"/>
    <w:rsid w:val="00BF5942"/>
    <w:rsid w:val="00BF72CC"/>
    <w:rsid w:val="00BF78C0"/>
    <w:rsid w:val="00C003BA"/>
    <w:rsid w:val="00C00855"/>
    <w:rsid w:val="00C019C0"/>
    <w:rsid w:val="00C027A9"/>
    <w:rsid w:val="00C02A45"/>
    <w:rsid w:val="00C03E0A"/>
    <w:rsid w:val="00C051B2"/>
    <w:rsid w:val="00C051CB"/>
    <w:rsid w:val="00C05531"/>
    <w:rsid w:val="00C063BA"/>
    <w:rsid w:val="00C0681C"/>
    <w:rsid w:val="00C074AC"/>
    <w:rsid w:val="00C11254"/>
    <w:rsid w:val="00C13670"/>
    <w:rsid w:val="00C14929"/>
    <w:rsid w:val="00C14B26"/>
    <w:rsid w:val="00C16877"/>
    <w:rsid w:val="00C170E3"/>
    <w:rsid w:val="00C205F6"/>
    <w:rsid w:val="00C20E8E"/>
    <w:rsid w:val="00C221F9"/>
    <w:rsid w:val="00C2277F"/>
    <w:rsid w:val="00C2293D"/>
    <w:rsid w:val="00C23C0F"/>
    <w:rsid w:val="00C23C3B"/>
    <w:rsid w:val="00C2488C"/>
    <w:rsid w:val="00C25C5D"/>
    <w:rsid w:val="00C26110"/>
    <w:rsid w:val="00C2620D"/>
    <w:rsid w:val="00C26953"/>
    <w:rsid w:val="00C26CBC"/>
    <w:rsid w:val="00C30F29"/>
    <w:rsid w:val="00C328D6"/>
    <w:rsid w:val="00C351E6"/>
    <w:rsid w:val="00C369EA"/>
    <w:rsid w:val="00C36A8B"/>
    <w:rsid w:val="00C37AE9"/>
    <w:rsid w:val="00C37C7E"/>
    <w:rsid w:val="00C41195"/>
    <w:rsid w:val="00C41DDD"/>
    <w:rsid w:val="00C4390D"/>
    <w:rsid w:val="00C4418E"/>
    <w:rsid w:val="00C44531"/>
    <w:rsid w:val="00C446FC"/>
    <w:rsid w:val="00C464CA"/>
    <w:rsid w:val="00C46ABB"/>
    <w:rsid w:val="00C47749"/>
    <w:rsid w:val="00C47CAE"/>
    <w:rsid w:val="00C52422"/>
    <w:rsid w:val="00C55B7C"/>
    <w:rsid w:val="00C55EEC"/>
    <w:rsid w:val="00C56DDA"/>
    <w:rsid w:val="00C5706D"/>
    <w:rsid w:val="00C6135D"/>
    <w:rsid w:val="00C615CB"/>
    <w:rsid w:val="00C6188A"/>
    <w:rsid w:val="00C61D28"/>
    <w:rsid w:val="00C62C7E"/>
    <w:rsid w:val="00C63535"/>
    <w:rsid w:val="00C63DE3"/>
    <w:rsid w:val="00C651B0"/>
    <w:rsid w:val="00C6573A"/>
    <w:rsid w:val="00C65B68"/>
    <w:rsid w:val="00C66EC3"/>
    <w:rsid w:val="00C66F8E"/>
    <w:rsid w:val="00C67C56"/>
    <w:rsid w:val="00C67CDC"/>
    <w:rsid w:val="00C72413"/>
    <w:rsid w:val="00C72E3A"/>
    <w:rsid w:val="00C73D3A"/>
    <w:rsid w:val="00C7404E"/>
    <w:rsid w:val="00C75603"/>
    <w:rsid w:val="00C77C61"/>
    <w:rsid w:val="00C8037B"/>
    <w:rsid w:val="00C8089D"/>
    <w:rsid w:val="00C80930"/>
    <w:rsid w:val="00C831A7"/>
    <w:rsid w:val="00C83A2D"/>
    <w:rsid w:val="00C85083"/>
    <w:rsid w:val="00C860C0"/>
    <w:rsid w:val="00C86342"/>
    <w:rsid w:val="00C863BA"/>
    <w:rsid w:val="00C87AF3"/>
    <w:rsid w:val="00C87AFB"/>
    <w:rsid w:val="00C905FF"/>
    <w:rsid w:val="00C92505"/>
    <w:rsid w:val="00C927CB"/>
    <w:rsid w:val="00C92A5A"/>
    <w:rsid w:val="00C9362D"/>
    <w:rsid w:val="00C948C1"/>
    <w:rsid w:val="00C94F99"/>
    <w:rsid w:val="00C96141"/>
    <w:rsid w:val="00C977F1"/>
    <w:rsid w:val="00CA1DB9"/>
    <w:rsid w:val="00CA6A04"/>
    <w:rsid w:val="00CA73F0"/>
    <w:rsid w:val="00CA7E75"/>
    <w:rsid w:val="00CA7ED8"/>
    <w:rsid w:val="00CB0ED3"/>
    <w:rsid w:val="00CB1417"/>
    <w:rsid w:val="00CB2F6B"/>
    <w:rsid w:val="00CB3018"/>
    <w:rsid w:val="00CB382F"/>
    <w:rsid w:val="00CB5955"/>
    <w:rsid w:val="00CB7669"/>
    <w:rsid w:val="00CC019E"/>
    <w:rsid w:val="00CC0FBD"/>
    <w:rsid w:val="00CC100F"/>
    <w:rsid w:val="00CC28E1"/>
    <w:rsid w:val="00CC2AE0"/>
    <w:rsid w:val="00CC431B"/>
    <w:rsid w:val="00CC4760"/>
    <w:rsid w:val="00CC4C9F"/>
    <w:rsid w:val="00CC5112"/>
    <w:rsid w:val="00CC5831"/>
    <w:rsid w:val="00CC67B0"/>
    <w:rsid w:val="00CC7BDA"/>
    <w:rsid w:val="00CD0612"/>
    <w:rsid w:val="00CD2125"/>
    <w:rsid w:val="00CD2C6F"/>
    <w:rsid w:val="00CD3626"/>
    <w:rsid w:val="00CD39B4"/>
    <w:rsid w:val="00CD46ED"/>
    <w:rsid w:val="00CD4E49"/>
    <w:rsid w:val="00CD5EED"/>
    <w:rsid w:val="00CD653E"/>
    <w:rsid w:val="00CD7308"/>
    <w:rsid w:val="00CD7AF0"/>
    <w:rsid w:val="00CE0A70"/>
    <w:rsid w:val="00CE16B4"/>
    <w:rsid w:val="00CE2BFC"/>
    <w:rsid w:val="00CE2E6D"/>
    <w:rsid w:val="00CE3556"/>
    <w:rsid w:val="00CE57E8"/>
    <w:rsid w:val="00CE5B6A"/>
    <w:rsid w:val="00CE5D0E"/>
    <w:rsid w:val="00CE71B5"/>
    <w:rsid w:val="00CF021C"/>
    <w:rsid w:val="00CF0781"/>
    <w:rsid w:val="00CF0C1F"/>
    <w:rsid w:val="00CF1AA1"/>
    <w:rsid w:val="00CF1D37"/>
    <w:rsid w:val="00CF423D"/>
    <w:rsid w:val="00CF4C99"/>
    <w:rsid w:val="00CF59F5"/>
    <w:rsid w:val="00CF5ADE"/>
    <w:rsid w:val="00CF5DDA"/>
    <w:rsid w:val="00CF6097"/>
    <w:rsid w:val="00CF7011"/>
    <w:rsid w:val="00CF70D4"/>
    <w:rsid w:val="00CF7D36"/>
    <w:rsid w:val="00D001B6"/>
    <w:rsid w:val="00D0045B"/>
    <w:rsid w:val="00D007BC"/>
    <w:rsid w:val="00D01BDA"/>
    <w:rsid w:val="00D01EC5"/>
    <w:rsid w:val="00D022B0"/>
    <w:rsid w:val="00D0487F"/>
    <w:rsid w:val="00D05B8D"/>
    <w:rsid w:val="00D0612D"/>
    <w:rsid w:val="00D06FDE"/>
    <w:rsid w:val="00D07B75"/>
    <w:rsid w:val="00D07F4D"/>
    <w:rsid w:val="00D100D6"/>
    <w:rsid w:val="00D1186D"/>
    <w:rsid w:val="00D12102"/>
    <w:rsid w:val="00D12BAF"/>
    <w:rsid w:val="00D146E1"/>
    <w:rsid w:val="00D162DD"/>
    <w:rsid w:val="00D16B2D"/>
    <w:rsid w:val="00D17B75"/>
    <w:rsid w:val="00D21678"/>
    <w:rsid w:val="00D24222"/>
    <w:rsid w:val="00D24E2C"/>
    <w:rsid w:val="00D25406"/>
    <w:rsid w:val="00D270E6"/>
    <w:rsid w:val="00D27726"/>
    <w:rsid w:val="00D27FA9"/>
    <w:rsid w:val="00D322CB"/>
    <w:rsid w:val="00D32BEF"/>
    <w:rsid w:val="00D32E72"/>
    <w:rsid w:val="00D34271"/>
    <w:rsid w:val="00D354D4"/>
    <w:rsid w:val="00D35523"/>
    <w:rsid w:val="00D366A9"/>
    <w:rsid w:val="00D36A92"/>
    <w:rsid w:val="00D370FF"/>
    <w:rsid w:val="00D4240B"/>
    <w:rsid w:val="00D424B4"/>
    <w:rsid w:val="00D4261E"/>
    <w:rsid w:val="00D43193"/>
    <w:rsid w:val="00D44164"/>
    <w:rsid w:val="00D44226"/>
    <w:rsid w:val="00D442FF"/>
    <w:rsid w:val="00D44A6B"/>
    <w:rsid w:val="00D44F58"/>
    <w:rsid w:val="00D45B3C"/>
    <w:rsid w:val="00D45B5E"/>
    <w:rsid w:val="00D45C16"/>
    <w:rsid w:val="00D45CF7"/>
    <w:rsid w:val="00D45DEA"/>
    <w:rsid w:val="00D46F61"/>
    <w:rsid w:val="00D47951"/>
    <w:rsid w:val="00D502A4"/>
    <w:rsid w:val="00D51243"/>
    <w:rsid w:val="00D528CF"/>
    <w:rsid w:val="00D52AA7"/>
    <w:rsid w:val="00D52FE4"/>
    <w:rsid w:val="00D5407E"/>
    <w:rsid w:val="00D540A2"/>
    <w:rsid w:val="00D5631E"/>
    <w:rsid w:val="00D56AF4"/>
    <w:rsid w:val="00D5793A"/>
    <w:rsid w:val="00D603F8"/>
    <w:rsid w:val="00D61630"/>
    <w:rsid w:val="00D618A1"/>
    <w:rsid w:val="00D62268"/>
    <w:rsid w:val="00D62BB7"/>
    <w:rsid w:val="00D62F3C"/>
    <w:rsid w:val="00D63A02"/>
    <w:rsid w:val="00D645D1"/>
    <w:rsid w:val="00D652FC"/>
    <w:rsid w:val="00D65533"/>
    <w:rsid w:val="00D6564B"/>
    <w:rsid w:val="00D657F6"/>
    <w:rsid w:val="00D65FBC"/>
    <w:rsid w:val="00D66E45"/>
    <w:rsid w:val="00D67100"/>
    <w:rsid w:val="00D67EE3"/>
    <w:rsid w:val="00D717EA"/>
    <w:rsid w:val="00D7290F"/>
    <w:rsid w:val="00D72DC0"/>
    <w:rsid w:val="00D742FD"/>
    <w:rsid w:val="00D776C4"/>
    <w:rsid w:val="00D801C4"/>
    <w:rsid w:val="00D805D5"/>
    <w:rsid w:val="00D805D9"/>
    <w:rsid w:val="00D8117D"/>
    <w:rsid w:val="00D82B37"/>
    <w:rsid w:val="00D84B98"/>
    <w:rsid w:val="00D8537E"/>
    <w:rsid w:val="00D85AE6"/>
    <w:rsid w:val="00D86040"/>
    <w:rsid w:val="00D875DA"/>
    <w:rsid w:val="00D87B51"/>
    <w:rsid w:val="00D90292"/>
    <w:rsid w:val="00D902ED"/>
    <w:rsid w:val="00D9188A"/>
    <w:rsid w:val="00D91BA0"/>
    <w:rsid w:val="00D93116"/>
    <w:rsid w:val="00D93B15"/>
    <w:rsid w:val="00D96ACA"/>
    <w:rsid w:val="00D97107"/>
    <w:rsid w:val="00D97808"/>
    <w:rsid w:val="00D97E95"/>
    <w:rsid w:val="00DA12EB"/>
    <w:rsid w:val="00DA3C0D"/>
    <w:rsid w:val="00DA40B3"/>
    <w:rsid w:val="00DA5BD4"/>
    <w:rsid w:val="00DA73F1"/>
    <w:rsid w:val="00DA772A"/>
    <w:rsid w:val="00DB0897"/>
    <w:rsid w:val="00DB089F"/>
    <w:rsid w:val="00DB34A6"/>
    <w:rsid w:val="00DB3E72"/>
    <w:rsid w:val="00DB3F9F"/>
    <w:rsid w:val="00DB41CB"/>
    <w:rsid w:val="00DB42BA"/>
    <w:rsid w:val="00DB42CE"/>
    <w:rsid w:val="00DB4CDB"/>
    <w:rsid w:val="00DB52BE"/>
    <w:rsid w:val="00DB5607"/>
    <w:rsid w:val="00DB6AE9"/>
    <w:rsid w:val="00DB6FA9"/>
    <w:rsid w:val="00DC0BE3"/>
    <w:rsid w:val="00DC1E8D"/>
    <w:rsid w:val="00DC258F"/>
    <w:rsid w:val="00DC2D38"/>
    <w:rsid w:val="00DC4862"/>
    <w:rsid w:val="00DC4B9A"/>
    <w:rsid w:val="00DC5BE8"/>
    <w:rsid w:val="00DC5DBB"/>
    <w:rsid w:val="00DC61E7"/>
    <w:rsid w:val="00DC6239"/>
    <w:rsid w:val="00DC679C"/>
    <w:rsid w:val="00DD07C7"/>
    <w:rsid w:val="00DD0E13"/>
    <w:rsid w:val="00DD30A8"/>
    <w:rsid w:val="00DD3B45"/>
    <w:rsid w:val="00DD4AF9"/>
    <w:rsid w:val="00DD5362"/>
    <w:rsid w:val="00DD6CD1"/>
    <w:rsid w:val="00DE17C7"/>
    <w:rsid w:val="00DE384D"/>
    <w:rsid w:val="00DE3A20"/>
    <w:rsid w:val="00DE3E0C"/>
    <w:rsid w:val="00DE4D58"/>
    <w:rsid w:val="00DE6D1C"/>
    <w:rsid w:val="00DE6EA7"/>
    <w:rsid w:val="00DE7125"/>
    <w:rsid w:val="00DE7CD6"/>
    <w:rsid w:val="00DF2692"/>
    <w:rsid w:val="00DF3436"/>
    <w:rsid w:val="00DF34BC"/>
    <w:rsid w:val="00DF4275"/>
    <w:rsid w:val="00DF4553"/>
    <w:rsid w:val="00DF58D8"/>
    <w:rsid w:val="00DF61F6"/>
    <w:rsid w:val="00DF64A6"/>
    <w:rsid w:val="00DF64AB"/>
    <w:rsid w:val="00DF6C3C"/>
    <w:rsid w:val="00DF7EAF"/>
    <w:rsid w:val="00E00135"/>
    <w:rsid w:val="00E01FAC"/>
    <w:rsid w:val="00E02DA7"/>
    <w:rsid w:val="00E02E65"/>
    <w:rsid w:val="00E0320C"/>
    <w:rsid w:val="00E0355F"/>
    <w:rsid w:val="00E0468E"/>
    <w:rsid w:val="00E04DFB"/>
    <w:rsid w:val="00E04FD9"/>
    <w:rsid w:val="00E0691B"/>
    <w:rsid w:val="00E06CBF"/>
    <w:rsid w:val="00E077B0"/>
    <w:rsid w:val="00E10B89"/>
    <w:rsid w:val="00E11AE5"/>
    <w:rsid w:val="00E13161"/>
    <w:rsid w:val="00E1380F"/>
    <w:rsid w:val="00E13D93"/>
    <w:rsid w:val="00E14F94"/>
    <w:rsid w:val="00E169FC"/>
    <w:rsid w:val="00E20A61"/>
    <w:rsid w:val="00E214F3"/>
    <w:rsid w:val="00E22EF9"/>
    <w:rsid w:val="00E2513E"/>
    <w:rsid w:val="00E25DC9"/>
    <w:rsid w:val="00E27264"/>
    <w:rsid w:val="00E27854"/>
    <w:rsid w:val="00E2789E"/>
    <w:rsid w:val="00E27B97"/>
    <w:rsid w:val="00E27C15"/>
    <w:rsid w:val="00E313E4"/>
    <w:rsid w:val="00E3185C"/>
    <w:rsid w:val="00E32C05"/>
    <w:rsid w:val="00E34BF5"/>
    <w:rsid w:val="00E34C89"/>
    <w:rsid w:val="00E34FAB"/>
    <w:rsid w:val="00E40AA5"/>
    <w:rsid w:val="00E410E9"/>
    <w:rsid w:val="00E425A7"/>
    <w:rsid w:val="00E42C56"/>
    <w:rsid w:val="00E43369"/>
    <w:rsid w:val="00E4377C"/>
    <w:rsid w:val="00E43854"/>
    <w:rsid w:val="00E43D76"/>
    <w:rsid w:val="00E441B1"/>
    <w:rsid w:val="00E44490"/>
    <w:rsid w:val="00E47852"/>
    <w:rsid w:val="00E47D4C"/>
    <w:rsid w:val="00E50CC1"/>
    <w:rsid w:val="00E51532"/>
    <w:rsid w:val="00E52512"/>
    <w:rsid w:val="00E52A4A"/>
    <w:rsid w:val="00E52C0D"/>
    <w:rsid w:val="00E5362A"/>
    <w:rsid w:val="00E554CB"/>
    <w:rsid w:val="00E55F02"/>
    <w:rsid w:val="00E56F91"/>
    <w:rsid w:val="00E5720B"/>
    <w:rsid w:val="00E5745F"/>
    <w:rsid w:val="00E57477"/>
    <w:rsid w:val="00E602D3"/>
    <w:rsid w:val="00E618BF"/>
    <w:rsid w:val="00E637AE"/>
    <w:rsid w:val="00E64340"/>
    <w:rsid w:val="00E64D21"/>
    <w:rsid w:val="00E65A51"/>
    <w:rsid w:val="00E65FF0"/>
    <w:rsid w:val="00E6776F"/>
    <w:rsid w:val="00E701D2"/>
    <w:rsid w:val="00E70264"/>
    <w:rsid w:val="00E71E03"/>
    <w:rsid w:val="00E72275"/>
    <w:rsid w:val="00E730C3"/>
    <w:rsid w:val="00E7357E"/>
    <w:rsid w:val="00E74BEC"/>
    <w:rsid w:val="00E74F99"/>
    <w:rsid w:val="00E750C3"/>
    <w:rsid w:val="00E75C1A"/>
    <w:rsid w:val="00E81F8E"/>
    <w:rsid w:val="00E81FA3"/>
    <w:rsid w:val="00E82BB3"/>
    <w:rsid w:val="00E842CD"/>
    <w:rsid w:val="00E854C3"/>
    <w:rsid w:val="00E86C69"/>
    <w:rsid w:val="00E87190"/>
    <w:rsid w:val="00E9073B"/>
    <w:rsid w:val="00E9301B"/>
    <w:rsid w:val="00E93551"/>
    <w:rsid w:val="00E93870"/>
    <w:rsid w:val="00E941CB"/>
    <w:rsid w:val="00E9499E"/>
    <w:rsid w:val="00E94ADB"/>
    <w:rsid w:val="00E95347"/>
    <w:rsid w:val="00E9651D"/>
    <w:rsid w:val="00EA00AB"/>
    <w:rsid w:val="00EA078D"/>
    <w:rsid w:val="00EA10D0"/>
    <w:rsid w:val="00EA387D"/>
    <w:rsid w:val="00EA4039"/>
    <w:rsid w:val="00EA4588"/>
    <w:rsid w:val="00EA50B6"/>
    <w:rsid w:val="00EB104A"/>
    <w:rsid w:val="00EB3275"/>
    <w:rsid w:val="00EB4294"/>
    <w:rsid w:val="00EB58AB"/>
    <w:rsid w:val="00EB5AAD"/>
    <w:rsid w:val="00EB5EE4"/>
    <w:rsid w:val="00EB6D7F"/>
    <w:rsid w:val="00EB74B9"/>
    <w:rsid w:val="00EC00E6"/>
    <w:rsid w:val="00EC164B"/>
    <w:rsid w:val="00EC1F23"/>
    <w:rsid w:val="00EC1F4E"/>
    <w:rsid w:val="00EC2727"/>
    <w:rsid w:val="00EC2C4E"/>
    <w:rsid w:val="00EC2D83"/>
    <w:rsid w:val="00EC2EB5"/>
    <w:rsid w:val="00EC3244"/>
    <w:rsid w:val="00EC36BC"/>
    <w:rsid w:val="00EC3C67"/>
    <w:rsid w:val="00EC431D"/>
    <w:rsid w:val="00EC531C"/>
    <w:rsid w:val="00EC62F6"/>
    <w:rsid w:val="00ED09DF"/>
    <w:rsid w:val="00ED143D"/>
    <w:rsid w:val="00ED2389"/>
    <w:rsid w:val="00ED3373"/>
    <w:rsid w:val="00ED3F53"/>
    <w:rsid w:val="00ED43CC"/>
    <w:rsid w:val="00ED4FC3"/>
    <w:rsid w:val="00ED5281"/>
    <w:rsid w:val="00ED5BA9"/>
    <w:rsid w:val="00ED7B47"/>
    <w:rsid w:val="00EE0486"/>
    <w:rsid w:val="00EE05DD"/>
    <w:rsid w:val="00EE14E1"/>
    <w:rsid w:val="00EE1D2D"/>
    <w:rsid w:val="00EE4826"/>
    <w:rsid w:val="00EE4CA1"/>
    <w:rsid w:val="00EE4E7A"/>
    <w:rsid w:val="00EE51B7"/>
    <w:rsid w:val="00EE59E7"/>
    <w:rsid w:val="00EE771C"/>
    <w:rsid w:val="00EF0D92"/>
    <w:rsid w:val="00EF18B1"/>
    <w:rsid w:val="00EF1A1B"/>
    <w:rsid w:val="00EF1B91"/>
    <w:rsid w:val="00EF2AE8"/>
    <w:rsid w:val="00EF3249"/>
    <w:rsid w:val="00EF346A"/>
    <w:rsid w:val="00EF4283"/>
    <w:rsid w:val="00EF550C"/>
    <w:rsid w:val="00EF59C0"/>
    <w:rsid w:val="00EF6876"/>
    <w:rsid w:val="00EF6D6E"/>
    <w:rsid w:val="00EF733C"/>
    <w:rsid w:val="00F01683"/>
    <w:rsid w:val="00F01F71"/>
    <w:rsid w:val="00F02767"/>
    <w:rsid w:val="00F06E32"/>
    <w:rsid w:val="00F10E32"/>
    <w:rsid w:val="00F115F4"/>
    <w:rsid w:val="00F1194C"/>
    <w:rsid w:val="00F122EA"/>
    <w:rsid w:val="00F13E46"/>
    <w:rsid w:val="00F14C26"/>
    <w:rsid w:val="00F157D3"/>
    <w:rsid w:val="00F16CEB"/>
    <w:rsid w:val="00F177A9"/>
    <w:rsid w:val="00F17B8E"/>
    <w:rsid w:val="00F20971"/>
    <w:rsid w:val="00F20A07"/>
    <w:rsid w:val="00F21A0F"/>
    <w:rsid w:val="00F22078"/>
    <w:rsid w:val="00F24586"/>
    <w:rsid w:val="00F24D89"/>
    <w:rsid w:val="00F24DC4"/>
    <w:rsid w:val="00F2610C"/>
    <w:rsid w:val="00F26738"/>
    <w:rsid w:val="00F27F73"/>
    <w:rsid w:val="00F30E29"/>
    <w:rsid w:val="00F3156C"/>
    <w:rsid w:val="00F317B1"/>
    <w:rsid w:val="00F32027"/>
    <w:rsid w:val="00F32125"/>
    <w:rsid w:val="00F32E25"/>
    <w:rsid w:val="00F33886"/>
    <w:rsid w:val="00F33DE8"/>
    <w:rsid w:val="00F34809"/>
    <w:rsid w:val="00F36C94"/>
    <w:rsid w:val="00F36EB8"/>
    <w:rsid w:val="00F37630"/>
    <w:rsid w:val="00F40447"/>
    <w:rsid w:val="00F40D75"/>
    <w:rsid w:val="00F40DDA"/>
    <w:rsid w:val="00F4154F"/>
    <w:rsid w:val="00F43283"/>
    <w:rsid w:val="00F439A4"/>
    <w:rsid w:val="00F445FE"/>
    <w:rsid w:val="00F44DA5"/>
    <w:rsid w:val="00F45363"/>
    <w:rsid w:val="00F453FB"/>
    <w:rsid w:val="00F45F31"/>
    <w:rsid w:val="00F46464"/>
    <w:rsid w:val="00F47592"/>
    <w:rsid w:val="00F4771A"/>
    <w:rsid w:val="00F516EC"/>
    <w:rsid w:val="00F5360A"/>
    <w:rsid w:val="00F55908"/>
    <w:rsid w:val="00F55DFE"/>
    <w:rsid w:val="00F573D2"/>
    <w:rsid w:val="00F577FF"/>
    <w:rsid w:val="00F578FE"/>
    <w:rsid w:val="00F60649"/>
    <w:rsid w:val="00F606D2"/>
    <w:rsid w:val="00F64925"/>
    <w:rsid w:val="00F65117"/>
    <w:rsid w:val="00F661C1"/>
    <w:rsid w:val="00F70739"/>
    <w:rsid w:val="00F707FF"/>
    <w:rsid w:val="00F70920"/>
    <w:rsid w:val="00F70EAD"/>
    <w:rsid w:val="00F71D0A"/>
    <w:rsid w:val="00F71DA9"/>
    <w:rsid w:val="00F73263"/>
    <w:rsid w:val="00F732D1"/>
    <w:rsid w:val="00F7437D"/>
    <w:rsid w:val="00F74A79"/>
    <w:rsid w:val="00F77688"/>
    <w:rsid w:val="00F77925"/>
    <w:rsid w:val="00F77F2C"/>
    <w:rsid w:val="00F807B7"/>
    <w:rsid w:val="00F81497"/>
    <w:rsid w:val="00F81565"/>
    <w:rsid w:val="00F816D4"/>
    <w:rsid w:val="00F829C1"/>
    <w:rsid w:val="00F82A8C"/>
    <w:rsid w:val="00F82F2D"/>
    <w:rsid w:val="00F8309C"/>
    <w:rsid w:val="00F83D11"/>
    <w:rsid w:val="00F8426B"/>
    <w:rsid w:val="00F84702"/>
    <w:rsid w:val="00F84A70"/>
    <w:rsid w:val="00F84F6F"/>
    <w:rsid w:val="00F863F4"/>
    <w:rsid w:val="00F8745C"/>
    <w:rsid w:val="00F9104E"/>
    <w:rsid w:val="00F921CD"/>
    <w:rsid w:val="00F947E7"/>
    <w:rsid w:val="00F96C43"/>
    <w:rsid w:val="00F978C1"/>
    <w:rsid w:val="00FA1F56"/>
    <w:rsid w:val="00FA2833"/>
    <w:rsid w:val="00FA348E"/>
    <w:rsid w:val="00FA5AD9"/>
    <w:rsid w:val="00FA7158"/>
    <w:rsid w:val="00FA7853"/>
    <w:rsid w:val="00FB0744"/>
    <w:rsid w:val="00FB0A32"/>
    <w:rsid w:val="00FB1205"/>
    <w:rsid w:val="00FB1421"/>
    <w:rsid w:val="00FB3C32"/>
    <w:rsid w:val="00FB6921"/>
    <w:rsid w:val="00FC0A17"/>
    <w:rsid w:val="00FC1732"/>
    <w:rsid w:val="00FC1AF6"/>
    <w:rsid w:val="00FC3A52"/>
    <w:rsid w:val="00FC4E53"/>
    <w:rsid w:val="00FC6B7F"/>
    <w:rsid w:val="00FC70AE"/>
    <w:rsid w:val="00FD0363"/>
    <w:rsid w:val="00FD12FB"/>
    <w:rsid w:val="00FD1BB3"/>
    <w:rsid w:val="00FD24FE"/>
    <w:rsid w:val="00FD3207"/>
    <w:rsid w:val="00FD360D"/>
    <w:rsid w:val="00FD366E"/>
    <w:rsid w:val="00FD3FBF"/>
    <w:rsid w:val="00FD40DA"/>
    <w:rsid w:val="00FD457E"/>
    <w:rsid w:val="00FD4702"/>
    <w:rsid w:val="00FD6929"/>
    <w:rsid w:val="00FD6B4A"/>
    <w:rsid w:val="00FD727E"/>
    <w:rsid w:val="00FD7C2E"/>
    <w:rsid w:val="00FD7F24"/>
    <w:rsid w:val="00FE0042"/>
    <w:rsid w:val="00FE18DA"/>
    <w:rsid w:val="00FE18FF"/>
    <w:rsid w:val="00FE1BC5"/>
    <w:rsid w:val="00FE20C1"/>
    <w:rsid w:val="00FE2A89"/>
    <w:rsid w:val="00FE2E61"/>
    <w:rsid w:val="00FE39BF"/>
    <w:rsid w:val="00FE3D07"/>
    <w:rsid w:val="00FE478C"/>
    <w:rsid w:val="00FE4FBF"/>
    <w:rsid w:val="00FE50D6"/>
    <w:rsid w:val="00FE515F"/>
    <w:rsid w:val="00FE5172"/>
    <w:rsid w:val="00FE5C84"/>
    <w:rsid w:val="00FE5D71"/>
    <w:rsid w:val="00FE5E95"/>
    <w:rsid w:val="00FE6F36"/>
    <w:rsid w:val="00FE7AB6"/>
    <w:rsid w:val="00FF039F"/>
    <w:rsid w:val="00FF0F64"/>
    <w:rsid w:val="00FF1C1C"/>
    <w:rsid w:val="00FF1D53"/>
    <w:rsid w:val="00FF1E4D"/>
    <w:rsid w:val="00FF2E36"/>
    <w:rsid w:val="00FF3200"/>
    <w:rsid w:val="00FF3F39"/>
    <w:rsid w:val="00FF50C6"/>
    <w:rsid w:val="00FF5352"/>
    <w:rsid w:val="00FF5485"/>
    <w:rsid w:val="00FF6F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49"/>
    <o:shapelayout v:ext="edit">
      <o:idmap v:ext="edit" data="1"/>
    </o:shapelayout>
  </w:shapeDefaults>
  <w:decimalSymbol w:val="."/>
  <w:listSeparator w:val=","/>
  <w14:docId w14:val="3E5DB78E"/>
  <w15:docId w15:val="{EEF4C433-FA66-48F6-BCE8-1F488F67C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7D36"/>
    <w:rPr>
      <w:rFonts w:ascii="VNI-Times" w:hAnsi="VNI-Times"/>
      <w:sz w:val="24"/>
      <w:szCs w:val="24"/>
    </w:rPr>
  </w:style>
  <w:style w:type="paragraph" w:styleId="Heading1">
    <w:name w:val="heading 1"/>
    <w:basedOn w:val="Normal"/>
    <w:next w:val="Normal"/>
    <w:qFormat/>
    <w:rsid w:val="00EB104A"/>
    <w:pPr>
      <w:keepNext/>
      <w:outlineLvl w:val="0"/>
    </w:pPr>
    <w:rPr>
      <w:i/>
      <w:sz w:val="28"/>
      <w:szCs w:val="20"/>
    </w:rPr>
  </w:style>
  <w:style w:type="paragraph" w:styleId="Heading2">
    <w:name w:val="heading 2"/>
    <w:basedOn w:val="Normal"/>
    <w:next w:val="Normal"/>
    <w:link w:val="Heading2Char"/>
    <w:qFormat/>
    <w:rsid w:val="00EB104A"/>
    <w:pPr>
      <w:keepNext/>
      <w:ind w:left="-142" w:right="34"/>
      <w:jc w:val="center"/>
      <w:outlineLvl w:val="1"/>
    </w:pPr>
    <w:rPr>
      <w:szCs w:val="20"/>
    </w:rPr>
  </w:style>
  <w:style w:type="paragraph" w:styleId="Heading3">
    <w:name w:val="heading 3"/>
    <w:basedOn w:val="Normal"/>
    <w:next w:val="Normal"/>
    <w:link w:val="Heading3Char"/>
    <w:semiHidden/>
    <w:unhideWhenUsed/>
    <w:qFormat/>
    <w:rsid w:val="00416E53"/>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qFormat/>
    <w:rsid w:val="0050370C"/>
    <w:pPr>
      <w:keepNext/>
      <w:spacing w:before="240" w:after="60"/>
      <w:outlineLvl w:val="3"/>
    </w:pPr>
    <w:rPr>
      <w:rFonts w:ascii="Times New Roman" w:eastAsia="MS Mincho" w:hAnsi="Times New Roman"/>
      <w:b/>
      <w:bCs/>
      <w:sz w:val="28"/>
      <w:szCs w:val="28"/>
      <w:lang w:eastAsia="ja-JP"/>
    </w:rPr>
  </w:style>
  <w:style w:type="paragraph" w:styleId="Heading6">
    <w:name w:val="heading 6"/>
    <w:basedOn w:val="Normal"/>
    <w:next w:val="Normal"/>
    <w:link w:val="Heading6Char"/>
    <w:qFormat/>
    <w:rsid w:val="00EB104A"/>
    <w:pPr>
      <w:keepNext/>
      <w:ind w:left="175"/>
      <w:outlineLvl w:val="5"/>
    </w:pPr>
    <w:rPr>
      <w:szCs w:val="20"/>
    </w:rPr>
  </w:style>
  <w:style w:type="paragraph" w:styleId="Heading9">
    <w:name w:val="heading 9"/>
    <w:basedOn w:val="Normal"/>
    <w:next w:val="Normal"/>
    <w:link w:val="Heading9Char"/>
    <w:qFormat/>
    <w:rsid w:val="00EB104A"/>
    <w:pPr>
      <w:keepNext/>
      <w:ind w:left="993" w:firstLine="708"/>
      <w:outlineLvl w:val="8"/>
    </w:pPr>
    <w:rPr>
      <w:rFonts w:ascii="VNI-Helve-Condense" w:hAnsi="VNI-Helve-Condense"/>
      <w:b/>
      <w:sz w:val="28"/>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0370C"/>
    <w:pPr>
      <w:tabs>
        <w:tab w:val="center" w:pos="4320"/>
        <w:tab w:val="right" w:pos="8640"/>
      </w:tabs>
    </w:pPr>
    <w:rPr>
      <w:sz w:val="20"/>
      <w:szCs w:val="20"/>
    </w:rPr>
  </w:style>
  <w:style w:type="paragraph" w:styleId="BodyText">
    <w:name w:val="Body Text"/>
    <w:basedOn w:val="Normal"/>
    <w:rsid w:val="0050370C"/>
    <w:rPr>
      <w:b/>
      <w:szCs w:val="20"/>
    </w:rPr>
  </w:style>
  <w:style w:type="paragraph" w:styleId="Footer">
    <w:name w:val="footer"/>
    <w:basedOn w:val="Normal"/>
    <w:link w:val="FooterChar"/>
    <w:uiPriority w:val="99"/>
    <w:rsid w:val="00CB0ED3"/>
    <w:pPr>
      <w:tabs>
        <w:tab w:val="center" w:pos="4320"/>
        <w:tab w:val="right" w:pos="8640"/>
      </w:tabs>
    </w:pPr>
  </w:style>
  <w:style w:type="character" w:styleId="PageNumber">
    <w:name w:val="page number"/>
    <w:basedOn w:val="DefaultParagraphFont"/>
    <w:rsid w:val="00CB0ED3"/>
  </w:style>
  <w:style w:type="paragraph" w:styleId="BodyTextIndent2">
    <w:name w:val="Body Text Indent 2"/>
    <w:basedOn w:val="Normal"/>
    <w:rsid w:val="00E27B97"/>
    <w:pPr>
      <w:spacing w:after="120" w:line="480" w:lineRule="auto"/>
      <w:ind w:left="360"/>
    </w:pPr>
  </w:style>
  <w:style w:type="character" w:customStyle="1" w:styleId="FooterChar">
    <w:name w:val="Footer Char"/>
    <w:link w:val="Footer"/>
    <w:uiPriority w:val="99"/>
    <w:rsid w:val="00C13670"/>
    <w:rPr>
      <w:rFonts w:ascii="VNI-Times" w:hAnsi="VNI-Times"/>
      <w:sz w:val="24"/>
      <w:szCs w:val="24"/>
    </w:rPr>
  </w:style>
  <w:style w:type="paragraph" w:customStyle="1" w:styleId="thang">
    <w:name w:val="thang"/>
    <w:basedOn w:val="Normal"/>
    <w:rsid w:val="00CB382F"/>
    <w:pPr>
      <w:spacing w:after="120"/>
      <w:ind w:firstLine="567"/>
      <w:jc w:val="both"/>
    </w:pPr>
    <w:rPr>
      <w:sz w:val="26"/>
    </w:rPr>
  </w:style>
  <w:style w:type="character" w:customStyle="1" w:styleId="HeaderChar">
    <w:name w:val="Header Char"/>
    <w:link w:val="Header"/>
    <w:uiPriority w:val="99"/>
    <w:rsid w:val="000A32D5"/>
    <w:rPr>
      <w:rFonts w:ascii="VNI-Times" w:hAnsi="VNI-Times"/>
    </w:rPr>
  </w:style>
  <w:style w:type="paragraph" w:styleId="BodyTextIndent">
    <w:name w:val="Body Text Indent"/>
    <w:basedOn w:val="Normal"/>
    <w:link w:val="BodyTextIndentChar"/>
    <w:rsid w:val="00C66EC3"/>
    <w:pPr>
      <w:spacing w:after="120"/>
      <w:ind w:left="283"/>
    </w:pPr>
  </w:style>
  <w:style w:type="character" w:customStyle="1" w:styleId="BodyTextIndentChar">
    <w:name w:val="Body Text Indent Char"/>
    <w:link w:val="BodyTextIndent"/>
    <w:rsid w:val="00C66EC3"/>
    <w:rPr>
      <w:rFonts w:ascii="VNI-Times" w:hAnsi="VNI-Times"/>
      <w:sz w:val="24"/>
      <w:szCs w:val="24"/>
    </w:rPr>
  </w:style>
  <w:style w:type="paragraph" w:styleId="BalloonText">
    <w:name w:val="Balloon Text"/>
    <w:basedOn w:val="Normal"/>
    <w:link w:val="BalloonTextChar"/>
    <w:rsid w:val="002E0959"/>
    <w:rPr>
      <w:rFonts w:ascii="Segoe UI" w:hAnsi="Segoe UI" w:cs="Segoe UI"/>
      <w:sz w:val="18"/>
      <w:szCs w:val="18"/>
    </w:rPr>
  </w:style>
  <w:style w:type="character" w:customStyle="1" w:styleId="BalloonTextChar">
    <w:name w:val="Balloon Text Char"/>
    <w:link w:val="BalloonText"/>
    <w:rsid w:val="002E0959"/>
    <w:rPr>
      <w:rFonts w:ascii="Segoe UI" w:hAnsi="Segoe UI" w:cs="Segoe UI"/>
      <w:sz w:val="18"/>
      <w:szCs w:val="18"/>
    </w:rPr>
  </w:style>
  <w:style w:type="character" w:customStyle="1" w:styleId="xapple-converted-space">
    <w:name w:val="x_apple-converted-space"/>
    <w:rsid w:val="00365BA3"/>
  </w:style>
  <w:style w:type="character" w:styleId="Hyperlink">
    <w:name w:val="Hyperlink"/>
    <w:uiPriority w:val="99"/>
    <w:unhideWhenUsed/>
    <w:rsid w:val="00365BA3"/>
    <w:rPr>
      <w:color w:val="0000FF"/>
      <w:u w:val="single"/>
    </w:rPr>
  </w:style>
  <w:style w:type="paragraph" w:styleId="FootnoteText">
    <w:name w:val="footnote text"/>
    <w:aliases w:val="ft,(NECG) Footnote Text,Footnote Text Char Char Char Char Char,Footnote Text Char Char Char Char Char Char Ch,Footnote Text Char Char,Footnote Text Char1 Char Char,Footnote Text Char Char Char Char,fn,Footnote Text Char Tegn Char,A,fn caf"/>
    <w:basedOn w:val="Normal"/>
    <w:link w:val="FootnoteTextChar"/>
    <w:uiPriority w:val="99"/>
    <w:qFormat/>
    <w:rsid w:val="0018514F"/>
    <w:rPr>
      <w:sz w:val="20"/>
      <w:szCs w:val="20"/>
    </w:rPr>
  </w:style>
  <w:style w:type="character" w:customStyle="1" w:styleId="FootnoteTextChar">
    <w:name w:val="Footnote Text Char"/>
    <w:aliases w:val="ft Char,(NECG) Footnote Text Char,Footnote Text Char Char Char Char Char Char,Footnote Text Char Char Char Char Char Char Ch Char,Footnote Text Char Char Char,Footnote Text Char1 Char Char Char,Footnote Text Char Char Char Char Char1"/>
    <w:basedOn w:val="DefaultParagraphFont"/>
    <w:link w:val="FootnoteText"/>
    <w:uiPriority w:val="99"/>
    <w:qFormat/>
    <w:rsid w:val="0018514F"/>
    <w:rPr>
      <w:rFonts w:ascii="VNI-Times" w:hAnsi="VNI-Times"/>
    </w:rPr>
  </w:style>
  <w:style w:type="character" w:styleId="FootnoteReference">
    <w:name w:val="footnote reference"/>
    <w:aliases w:val="Footnote,Footnote text,ftref,BearingPoint,16 Point,Superscript 6 Point,fr,Footnote Text1,f,Ref,de nota al pie,Footnote + Arial,10 pt,Black,Footnote Text11,BVI fnr,(NECG) Footnote Reference,footnote ref,Footnote dich,SUPERS,Re, BVI fnr"/>
    <w:basedOn w:val="DefaultParagraphFont"/>
    <w:link w:val="BVIfnrCarCar"/>
    <w:uiPriority w:val="99"/>
    <w:qFormat/>
    <w:rsid w:val="0018514F"/>
    <w:rPr>
      <w:vertAlign w:val="superscript"/>
    </w:rPr>
  </w:style>
  <w:style w:type="paragraph" w:styleId="NormalWeb">
    <w:name w:val="Normal (Web)"/>
    <w:aliases w:val="Char Char Char"/>
    <w:basedOn w:val="Normal"/>
    <w:link w:val="NormalWebChar"/>
    <w:uiPriority w:val="99"/>
    <w:unhideWhenUsed/>
    <w:qFormat/>
    <w:rsid w:val="003B37C1"/>
    <w:pPr>
      <w:spacing w:before="100" w:beforeAutospacing="1" w:after="100" w:afterAutospacing="1"/>
    </w:pPr>
    <w:rPr>
      <w:rFonts w:ascii="Times New Roman" w:hAnsi="Times New Roman"/>
    </w:rPr>
  </w:style>
  <w:style w:type="paragraph" w:customStyle="1" w:styleId="Normal1">
    <w:name w:val="Normal1"/>
    <w:qFormat/>
    <w:rsid w:val="00DF3436"/>
    <w:rPr>
      <w:sz w:val="28"/>
      <w:szCs w:val="28"/>
    </w:rPr>
  </w:style>
  <w:style w:type="paragraph" w:customStyle="1" w:styleId="Style1-">
    <w:name w:val="Style1 -"/>
    <w:basedOn w:val="Normal"/>
    <w:qFormat/>
    <w:rsid w:val="00DF64A6"/>
    <w:pPr>
      <w:widowControl w:val="0"/>
      <w:numPr>
        <w:numId w:val="1"/>
      </w:numPr>
      <w:shd w:val="clear" w:color="auto" w:fill="FFFFFF"/>
      <w:tabs>
        <w:tab w:val="left" w:pos="540"/>
      </w:tabs>
      <w:autoSpaceDE w:val="0"/>
      <w:autoSpaceDN w:val="0"/>
      <w:adjustRightInd w:val="0"/>
      <w:spacing w:line="276" w:lineRule="auto"/>
      <w:jc w:val="both"/>
    </w:pPr>
    <w:rPr>
      <w:rFonts w:ascii="Times New Roman" w:eastAsia="Arial" w:hAnsi="Times New Roman"/>
      <w:color w:val="222222"/>
      <w:sz w:val="26"/>
      <w:szCs w:val="27"/>
      <w:shd w:val="clear" w:color="auto" w:fill="FFFFFF"/>
    </w:rPr>
  </w:style>
  <w:style w:type="character" w:customStyle="1" w:styleId="Heading2Char">
    <w:name w:val="Heading 2 Char"/>
    <w:basedOn w:val="DefaultParagraphFont"/>
    <w:link w:val="Heading2"/>
    <w:rsid w:val="00826FE5"/>
    <w:rPr>
      <w:rFonts w:ascii="VNI-Times" w:hAnsi="VNI-Times"/>
      <w:sz w:val="24"/>
    </w:rPr>
  </w:style>
  <w:style w:type="character" w:customStyle="1" w:styleId="Heading6Char">
    <w:name w:val="Heading 6 Char"/>
    <w:basedOn w:val="DefaultParagraphFont"/>
    <w:link w:val="Heading6"/>
    <w:rsid w:val="00826FE5"/>
    <w:rPr>
      <w:rFonts w:ascii="VNI-Times" w:hAnsi="VNI-Times"/>
      <w:sz w:val="24"/>
    </w:rPr>
  </w:style>
  <w:style w:type="character" w:customStyle="1" w:styleId="Heading9Char">
    <w:name w:val="Heading 9 Char"/>
    <w:basedOn w:val="DefaultParagraphFont"/>
    <w:link w:val="Heading9"/>
    <w:rsid w:val="00826FE5"/>
    <w:rPr>
      <w:rFonts w:ascii="VNI-Helve-Condense" w:hAnsi="VNI-Helve-Condense"/>
      <w:b/>
      <w:sz w:val="28"/>
    </w:rPr>
  </w:style>
  <w:style w:type="character" w:customStyle="1" w:styleId="NormalWebChar">
    <w:name w:val="Normal (Web) Char"/>
    <w:aliases w:val="Char Char Char Char"/>
    <w:link w:val="NormalWeb"/>
    <w:uiPriority w:val="99"/>
    <w:locked/>
    <w:rsid w:val="003F50C8"/>
    <w:rPr>
      <w:sz w:val="24"/>
      <w:szCs w:val="24"/>
    </w:rPr>
  </w:style>
  <w:style w:type="paragraph" w:customStyle="1" w:styleId="BVIfnrCarCar">
    <w:name w:val="BVI fnr Car Car"/>
    <w:aliases w:val="BVI fnr Car,BVI fnr Car Car Car Car Char"/>
    <w:basedOn w:val="Normal"/>
    <w:link w:val="FootnoteReference"/>
    <w:uiPriority w:val="99"/>
    <w:qFormat/>
    <w:rsid w:val="002B18C5"/>
    <w:pPr>
      <w:spacing w:before="60" w:after="60" w:line="240" w:lineRule="exact"/>
      <w:jc w:val="both"/>
    </w:pPr>
    <w:rPr>
      <w:rFonts w:ascii="Times New Roman" w:hAnsi="Times New Roman"/>
      <w:sz w:val="20"/>
      <w:szCs w:val="20"/>
      <w:vertAlign w:val="superscript"/>
    </w:rPr>
  </w:style>
  <w:style w:type="paragraph" w:styleId="ListParagraph">
    <w:name w:val="List Paragraph"/>
    <w:basedOn w:val="Normal"/>
    <w:link w:val="ListParagraphChar"/>
    <w:qFormat/>
    <w:rsid w:val="005B32E5"/>
    <w:pPr>
      <w:ind w:left="720"/>
      <w:contextualSpacing/>
    </w:pPr>
  </w:style>
  <w:style w:type="character" w:customStyle="1" w:styleId="ListParagraphChar">
    <w:name w:val="List Paragraph Char"/>
    <w:link w:val="ListParagraph"/>
    <w:locked/>
    <w:rsid w:val="00A1476D"/>
    <w:rPr>
      <w:rFonts w:ascii="VNI-Times" w:hAnsi="VNI-Times"/>
      <w:sz w:val="24"/>
      <w:szCs w:val="24"/>
    </w:rPr>
  </w:style>
  <w:style w:type="character" w:customStyle="1" w:styleId="Heading3Char">
    <w:name w:val="Heading 3 Char"/>
    <w:basedOn w:val="DefaultParagraphFont"/>
    <w:link w:val="Heading3"/>
    <w:semiHidden/>
    <w:rsid w:val="00416E53"/>
    <w:rPr>
      <w:rFonts w:asciiTheme="majorHAnsi" w:eastAsiaTheme="majorEastAsia" w:hAnsiTheme="majorHAnsi" w:cstheme="majorBidi"/>
      <w:color w:val="1F4D78" w:themeColor="accent1" w:themeShade="7F"/>
      <w:sz w:val="24"/>
      <w:szCs w:val="24"/>
    </w:rPr>
  </w:style>
  <w:style w:type="character" w:styleId="Strong">
    <w:name w:val="Strong"/>
    <w:basedOn w:val="DefaultParagraphFont"/>
    <w:uiPriority w:val="22"/>
    <w:qFormat/>
    <w:rsid w:val="00416E53"/>
    <w:rPr>
      <w:b/>
      <w:bCs/>
    </w:rPr>
  </w:style>
  <w:style w:type="character" w:customStyle="1" w:styleId="fontstyle01">
    <w:name w:val="fontstyle01"/>
    <w:basedOn w:val="DefaultParagraphFont"/>
    <w:rsid w:val="00266E2B"/>
    <w:rPr>
      <w:rFonts w:ascii="Arial-BoldMT" w:hAnsi="Arial-BoldMT" w:hint="default"/>
      <w:b/>
      <w:bCs/>
      <w:i w:val="0"/>
      <w:iCs w:val="0"/>
      <w:color w:val="000000"/>
      <w:sz w:val="22"/>
      <w:szCs w:val="22"/>
    </w:rPr>
  </w:style>
  <w:style w:type="paragraph" w:customStyle="1" w:styleId="pdq2pgselectionanchorcontainer">
    <w:name w:val="pdq2pg_selectionanchorcontainer"/>
    <w:basedOn w:val="Normal"/>
    <w:rsid w:val="006F013A"/>
    <w:pPr>
      <w:spacing w:before="100" w:beforeAutospacing="1" w:after="100" w:afterAutospacing="1"/>
    </w:pPr>
    <w:rPr>
      <w:rFonts w:ascii="Times New Roman" w:hAnsi="Times New Roman"/>
    </w:rPr>
  </w:style>
  <w:style w:type="character" w:customStyle="1" w:styleId="math-inline">
    <w:name w:val="math-inline"/>
    <w:basedOn w:val="DefaultParagraphFont"/>
    <w:rsid w:val="006421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691020">
      <w:bodyDiv w:val="1"/>
      <w:marLeft w:val="0"/>
      <w:marRight w:val="0"/>
      <w:marTop w:val="0"/>
      <w:marBottom w:val="0"/>
      <w:divBdr>
        <w:top w:val="none" w:sz="0" w:space="0" w:color="auto"/>
        <w:left w:val="none" w:sz="0" w:space="0" w:color="auto"/>
        <w:bottom w:val="none" w:sz="0" w:space="0" w:color="auto"/>
        <w:right w:val="none" w:sz="0" w:space="0" w:color="auto"/>
      </w:divBdr>
    </w:div>
    <w:div w:id="68575892">
      <w:bodyDiv w:val="1"/>
      <w:marLeft w:val="0"/>
      <w:marRight w:val="0"/>
      <w:marTop w:val="0"/>
      <w:marBottom w:val="0"/>
      <w:divBdr>
        <w:top w:val="none" w:sz="0" w:space="0" w:color="auto"/>
        <w:left w:val="none" w:sz="0" w:space="0" w:color="auto"/>
        <w:bottom w:val="none" w:sz="0" w:space="0" w:color="auto"/>
        <w:right w:val="none" w:sz="0" w:space="0" w:color="auto"/>
      </w:divBdr>
    </w:div>
    <w:div w:id="116921338">
      <w:bodyDiv w:val="1"/>
      <w:marLeft w:val="0"/>
      <w:marRight w:val="0"/>
      <w:marTop w:val="0"/>
      <w:marBottom w:val="0"/>
      <w:divBdr>
        <w:top w:val="none" w:sz="0" w:space="0" w:color="auto"/>
        <w:left w:val="none" w:sz="0" w:space="0" w:color="auto"/>
        <w:bottom w:val="none" w:sz="0" w:space="0" w:color="auto"/>
        <w:right w:val="none" w:sz="0" w:space="0" w:color="auto"/>
      </w:divBdr>
    </w:div>
    <w:div w:id="121389437">
      <w:bodyDiv w:val="1"/>
      <w:marLeft w:val="0"/>
      <w:marRight w:val="0"/>
      <w:marTop w:val="0"/>
      <w:marBottom w:val="0"/>
      <w:divBdr>
        <w:top w:val="none" w:sz="0" w:space="0" w:color="auto"/>
        <w:left w:val="none" w:sz="0" w:space="0" w:color="auto"/>
        <w:bottom w:val="none" w:sz="0" w:space="0" w:color="auto"/>
        <w:right w:val="none" w:sz="0" w:space="0" w:color="auto"/>
      </w:divBdr>
    </w:div>
    <w:div w:id="121657168">
      <w:bodyDiv w:val="1"/>
      <w:marLeft w:val="0"/>
      <w:marRight w:val="0"/>
      <w:marTop w:val="0"/>
      <w:marBottom w:val="0"/>
      <w:divBdr>
        <w:top w:val="none" w:sz="0" w:space="0" w:color="auto"/>
        <w:left w:val="none" w:sz="0" w:space="0" w:color="auto"/>
        <w:bottom w:val="none" w:sz="0" w:space="0" w:color="auto"/>
        <w:right w:val="none" w:sz="0" w:space="0" w:color="auto"/>
      </w:divBdr>
    </w:div>
    <w:div w:id="122161483">
      <w:bodyDiv w:val="1"/>
      <w:marLeft w:val="0"/>
      <w:marRight w:val="0"/>
      <w:marTop w:val="0"/>
      <w:marBottom w:val="0"/>
      <w:divBdr>
        <w:top w:val="none" w:sz="0" w:space="0" w:color="auto"/>
        <w:left w:val="none" w:sz="0" w:space="0" w:color="auto"/>
        <w:bottom w:val="none" w:sz="0" w:space="0" w:color="auto"/>
        <w:right w:val="none" w:sz="0" w:space="0" w:color="auto"/>
      </w:divBdr>
    </w:div>
    <w:div w:id="131797444">
      <w:bodyDiv w:val="1"/>
      <w:marLeft w:val="0"/>
      <w:marRight w:val="0"/>
      <w:marTop w:val="0"/>
      <w:marBottom w:val="0"/>
      <w:divBdr>
        <w:top w:val="none" w:sz="0" w:space="0" w:color="auto"/>
        <w:left w:val="none" w:sz="0" w:space="0" w:color="auto"/>
        <w:bottom w:val="none" w:sz="0" w:space="0" w:color="auto"/>
        <w:right w:val="none" w:sz="0" w:space="0" w:color="auto"/>
      </w:divBdr>
    </w:div>
    <w:div w:id="132604192">
      <w:bodyDiv w:val="1"/>
      <w:marLeft w:val="0"/>
      <w:marRight w:val="0"/>
      <w:marTop w:val="0"/>
      <w:marBottom w:val="0"/>
      <w:divBdr>
        <w:top w:val="none" w:sz="0" w:space="0" w:color="auto"/>
        <w:left w:val="none" w:sz="0" w:space="0" w:color="auto"/>
        <w:bottom w:val="none" w:sz="0" w:space="0" w:color="auto"/>
        <w:right w:val="none" w:sz="0" w:space="0" w:color="auto"/>
      </w:divBdr>
    </w:div>
    <w:div w:id="155538009">
      <w:bodyDiv w:val="1"/>
      <w:marLeft w:val="0"/>
      <w:marRight w:val="0"/>
      <w:marTop w:val="0"/>
      <w:marBottom w:val="0"/>
      <w:divBdr>
        <w:top w:val="none" w:sz="0" w:space="0" w:color="auto"/>
        <w:left w:val="none" w:sz="0" w:space="0" w:color="auto"/>
        <w:bottom w:val="none" w:sz="0" w:space="0" w:color="auto"/>
        <w:right w:val="none" w:sz="0" w:space="0" w:color="auto"/>
      </w:divBdr>
    </w:div>
    <w:div w:id="202326069">
      <w:bodyDiv w:val="1"/>
      <w:marLeft w:val="0"/>
      <w:marRight w:val="0"/>
      <w:marTop w:val="0"/>
      <w:marBottom w:val="0"/>
      <w:divBdr>
        <w:top w:val="none" w:sz="0" w:space="0" w:color="auto"/>
        <w:left w:val="none" w:sz="0" w:space="0" w:color="auto"/>
        <w:bottom w:val="none" w:sz="0" w:space="0" w:color="auto"/>
        <w:right w:val="none" w:sz="0" w:space="0" w:color="auto"/>
      </w:divBdr>
    </w:div>
    <w:div w:id="269968702">
      <w:bodyDiv w:val="1"/>
      <w:marLeft w:val="0"/>
      <w:marRight w:val="0"/>
      <w:marTop w:val="0"/>
      <w:marBottom w:val="0"/>
      <w:divBdr>
        <w:top w:val="none" w:sz="0" w:space="0" w:color="auto"/>
        <w:left w:val="none" w:sz="0" w:space="0" w:color="auto"/>
        <w:bottom w:val="none" w:sz="0" w:space="0" w:color="auto"/>
        <w:right w:val="none" w:sz="0" w:space="0" w:color="auto"/>
      </w:divBdr>
    </w:div>
    <w:div w:id="309094408">
      <w:bodyDiv w:val="1"/>
      <w:marLeft w:val="0"/>
      <w:marRight w:val="0"/>
      <w:marTop w:val="0"/>
      <w:marBottom w:val="0"/>
      <w:divBdr>
        <w:top w:val="none" w:sz="0" w:space="0" w:color="auto"/>
        <w:left w:val="none" w:sz="0" w:space="0" w:color="auto"/>
        <w:bottom w:val="none" w:sz="0" w:space="0" w:color="auto"/>
        <w:right w:val="none" w:sz="0" w:space="0" w:color="auto"/>
      </w:divBdr>
    </w:div>
    <w:div w:id="327444817">
      <w:bodyDiv w:val="1"/>
      <w:marLeft w:val="0"/>
      <w:marRight w:val="0"/>
      <w:marTop w:val="0"/>
      <w:marBottom w:val="0"/>
      <w:divBdr>
        <w:top w:val="none" w:sz="0" w:space="0" w:color="auto"/>
        <w:left w:val="none" w:sz="0" w:space="0" w:color="auto"/>
        <w:bottom w:val="none" w:sz="0" w:space="0" w:color="auto"/>
        <w:right w:val="none" w:sz="0" w:space="0" w:color="auto"/>
      </w:divBdr>
    </w:div>
    <w:div w:id="328604856">
      <w:bodyDiv w:val="1"/>
      <w:marLeft w:val="0"/>
      <w:marRight w:val="0"/>
      <w:marTop w:val="0"/>
      <w:marBottom w:val="0"/>
      <w:divBdr>
        <w:top w:val="none" w:sz="0" w:space="0" w:color="auto"/>
        <w:left w:val="none" w:sz="0" w:space="0" w:color="auto"/>
        <w:bottom w:val="none" w:sz="0" w:space="0" w:color="auto"/>
        <w:right w:val="none" w:sz="0" w:space="0" w:color="auto"/>
      </w:divBdr>
    </w:div>
    <w:div w:id="385221017">
      <w:bodyDiv w:val="1"/>
      <w:marLeft w:val="0"/>
      <w:marRight w:val="0"/>
      <w:marTop w:val="0"/>
      <w:marBottom w:val="0"/>
      <w:divBdr>
        <w:top w:val="none" w:sz="0" w:space="0" w:color="auto"/>
        <w:left w:val="none" w:sz="0" w:space="0" w:color="auto"/>
        <w:bottom w:val="none" w:sz="0" w:space="0" w:color="auto"/>
        <w:right w:val="none" w:sz="0" w:space="0" w:color="auto"/>
      </w:divBdr>
    </w:div>
    <w:div w:id="398787296">
      <w:bodyDiv w:val="1"/>
      <w:marLeft w:val="0"/>
      <w:marRight w:val="0"/>
      <w:marTop w:val="0"/>
      <w:marBottom w:val="0"/>
      <w:divBdr>
        <w:top w:val="none" w:sz="0" w:space="0" w:color="auto"/>
        <w:left w:val="none" w:sz="0" w:space="0" w:color="auto"/>
        <w:bottom w:val="none" w:sz="0" w:space="0" w:color="auto"/>
        <w:right w:val="none" w:sz="0" w:space="0" w:color="auto"/>
      </w:divBdr>
    </w:div>
    <w:div w:id="458063552">
      <w:bodyDiv w:val="1"/>
      <w:marLeft w:val="0"/>
      <w:marRight w:val="0"/>
      <w:marTop w:val="0"/>
      <w:marBottom w:val="0"/>
      <w:divBdr>
        <w:top w:val="none" w:sz="0" w:space="0" w:color="auto"/>
        <w:left w:val="none" w:sz="0" w:space="0" w:color="auto"/>
        <w:bottom w:val="none" w:sz="0" w:space="0" w:color="auto"/>
        <w:right w:val="none" w:sz="0" w:space="0" w:color="auto"/>
      </w:divBdr>
    </w:div>
    <w:div w:id="465123127">
      <w:bodyDiv w:val="1"/>
      <w:marLeft w:val="0"/>
      <w:marRight w:val="0"/>
      <w:marTop w:val="0"/>
      <w:marBottom w:val="0"/>
      <w:divBdr>
        <w:top w:val="none" w:sz="0" w:space="0" w:color="auto"/>
        <w:left w:val="none" w:sz="0" w:space="0" w:color="auto"/>
        <w:bottom w:val="none" w:sz="0" w:space="0" w:color="auto"/>
        <w:right w:val="none" w:sz="0" w:space="0" w:color="auto"/>
      </w:divBdr>
    </w:div>
    <w:div w:id="523637300">
      <w:bodyDiv w:val="1"/>
      <w:marLeft w:val="0"/>
      <w:marRight w:val="0"/>
      <w:marTop w:val="0"/>
      <w:marBottom w:val="0"/>
      <w:divBdr>
        <w:top w:val="none" w:sz="0" w:space="0" w:color="auto"/>
        <w:left w:val="none" w:sz="0" w:space="0" w:color="auto"/>
        <w:bottom w:val="none" w:sz="0" w:space="0" w:color="auto"/>
        <w:right w:val="none" w:sz="0" w:space="0" w:color="auto"/>
      </w:divBdr>
    </w:div>
    <w:div w:id="534075853">
      <w:bodyDiv w:val="1"/>
      <w:marLeft w:val="0"/>
      <w:marRight w:val="0"/>
      <w:marTop w:val="0"/>
      <w:marBottom w:val="0"/>
      <w:divBdr>
        <w:top w:val="none" w:sz="0" w:space="0" w:color="auto"/>
        <w:left w:val="none" w:sz="0" w:space="0" w:color="auto"/>
        <w:bottom w:val="none" w:sz="0" w:space="0" w:color="auto"/>
        <w:right w:val="none" w:sz="0" w:space="0" w:color="auto"/>
      </w:divBdr>
    </w:div>
    <w:div w:id="544952422">
      <w:bodyDiv w:val="1"/>
      <w:marLeft w:val="0"/>
      <w:marRight w:val="0"/>
      <w:marTop w:val="0"/>
      <w:marBottom w:val="0"/>
      <w:divBdr>
        <w:top w:val="none" w:sz="0" w:space="0" w:color="auto"/>
        <w:left w:val="none" w:sz="0" w:space="0" w:color="auto"/>
        <w:bottom w:val="none" w:sz="0" w:space="0" w:color="auto"/>
        <w:right w:val="none" w:sz="0" w:space="0" w:color="auto"/>
      </w:divBdr>
    </w:div>
    <w:div w:id="560362374">
      <w:bodyDiv w:val="1"/>
      <w:marLeft w:val="0"/>
      <w:marRight w:val="0"/>
      <w:marTop w:val="0"/>
      <w:marBottom w:val="0"/>
      <w:divBdr>
        <w:top w:val="none" w:sz="0" w:space="0" w:color="auto"/>
        <w:left w:val="none" w:sz="0" w:space="0" w:color="auto"/>
        <w:bottom w:val="none" w:sz="0" w:space="0" w:color="auto"/>
        <w:right w:val="none" w:sz="0" w:space="0" w:color="auto"/>
      </w:divBdr>
    </w:div>
    <w:div w:id="575476391">
      <w:bodyDiv w:val="1"/>
      <w:marLeft w:val="0"/>
      <w:marRight w:val="0"/>
      <w:marTop w:val="0"/>
      <w:marBottom w:val="0"/>
      <w:divBdr>
        <w:top w:val="none" w:sz="0" w:space="0" w:color="auto"/>
        <w:left w:val="none" w:sz="0" w:space="0" w:color="auto"/>
        <w:bottom w:val="none" w:sz="0" w:space="0" w:color="auto"/>
        <w:right w:val="none" w:sz="0" w:space="0" w:color="auto"/>
      </w:divBdr>
    </w:div>
    <w:div w:id="595361424">
      <w:bodyDiv w:val="1"/>
      <w:marLeft w:val="0"/>
      <w:marRight w:val="0"/>
      <w:marTop w:val="0"/>
      <w:marBottom w:val="0"/>
      <w:divBdr>
        <w:top w:val="none" w:sz="0" w:space="0" w:color="auto"/>
        <w:left w:val="none" w:sz="0" w:space="0" w:color="auto"/>
        <w:bottom w:val="none" w:sz="0" w:space="0" w:color="auto"/>
        <w:right w:val="none" w:sz="0" w:space="0" w:color="auto"/>
      </w:divBdr>
    </w:div>
    <w:div w:id="612902263">
      <w:bodyDiv w:val="1"/>
      <w:marLeft w:val="0"/>
      <w:marRight w:val="0"/>
      <w:marTop w:val="0"/>
      <w:marBottom w:val="0"/>
      <w:divBdr>
        <w:top w:val="none" w:sz="0" w:space="0" w:color="auto"/>
        <w:left w:val="none" w:sz="0" w:space="0" w:color="auto"/>
        <w:bottom w:val="none" w:sz="0" w:space="0" w:color="auto"/>
        <w:right w:val="none" w:sz="0" w:space="0" w:color="auto"/>
      </w:divBdr>
    </w:div>
    <w:div w:id="613101959">
      <w:bodyDiv w:val="1"/>
      <w:marLeft w:val="0"/>
      <w:marRight w:val="0"/>
      <w:marTop w:val="0"/>
      <w:marBottom w:val="0"/>
      <w:divBdr>
        <w:top w:val="none" w:sz="0" w:space="0" w:color="auto"/>
        <w:left w:val="none" w:sz="0" w:space="0" w:color="auto"/>
        <w:bottom w:val="none" w:sz="0" w:space="0" w:color="auto"/>
        <w:right w:val="none" w:sz="0" w:space="0" w:color="auto"/>
      </w:divBdr>
    </w:div>
    <w:div w:id="648095438">
      <w:bodyDiv w:val="1"/>
      <w:marLeft w:val="0"/>
      <w:marRight w:val="0"/>
      <w:marTop w:val="0"/>
      <w:marBottom w:val="0"/>
      <w:divBdr>
        <w:top w:val="none" w:sz="0" w:space="0" w:color="auto"/>
        <w:left w:val="none" w:sz="0" w:space="0" w:color="auto"/>
        <w:bottom w:val="none" w:sz="0" w:space="0" w:color="auto"/>
        <w:right w:val="none" w:sz="0" w:space="0" w:color="auto"/>
      </w:divBdr>
    </w:div>
    <w:div w:id="680594100">
      <w:bodyDiv w:val="1"/>
      <w:marLeft w:val="0"/>
      <w:marRight w:val="0"/>
      <w:marTop w:val="0"/>
      <w:marBottom w:val="0"/>
      <w:divBdr>
        <w:top w:val="none" w:sz="0" w:space="0" w:color="auto"/>
        <w:left w:val="none" w:sz="0" w:space="0" w:color="auto"/>
        <w:bottom w:val="none" w:sz="0" w:space="0" w:color="auto"/>
        <w:right w:val="none" w:sz="0" w:space="0" w:color="auto"/>
      </w:divBdr>
    </w:div>
    <w:div w:id="745877892">
      <w:bodyDiv w:val="1"/>
      <w:marLeft w:val="0"/>
      <w:marRight w:val="0"/>
      <w:marTop w:val="0"/>
      <w:marBottom w:val="0"/>
      <w:divBdr>
        <w:top w:val="none" w:sz="0" w:space="0" w:color="auto"/>
        <w:left w:val="none" w:sz="0" w:space="0" w:color="auto"/>
        <w:bottom w:val="none" w:sz="0" w:space="0" w:color="auto"/>
        <w:right w:val="none" w:sz="0" w:space="0" w:color="auto"/>
      </w:divBdr>
    </w:div>
    <w:div w:id="767578387">
      <w:bodyDiv w:val="1"/>
      <w:marLeft w:val="0"/>
      <w:marRight w:val="0"/>
      <w:marTop w:val="0"/>
      <w:marBottom w:val="0"/>
      <w:divBdr>
        <w:top w:val="none" w:sz="0" w:space="0" w:color="auto"/>
        <w:left w:val="none" w:sz="0" w:space="0" w:color="auto"/>
        <w:bottom w:val="none" w:sz="0" w:space="0" w:color="auto"/>
        <w:right w:val="none" w:sz="0" w:space="0" w:color="auto"/>
      </w:divBdr>
    </w:div>
    <w:div w:id="768501006">
      <w:bodyDiv w:val="1"/>
      <w:marLeft w:val="0"/>
      <w:marRight w:val="0"/>
      <w:marTop w:val="0"/>
      <w:marBottom w:val="0"/>
      <w:divBdr>
        <w:top w:val="none" w:sz="0" w:space="0" w:color="auto"/>
        <w:left w:val="none" w:sz="0" w:space="0" w:color="auto"/>
        <w:bottom w:val="none" w:sz="0" w:space="0" w:color="auto"/>
        <w:right w:val="none" w:sz="0" w:space="0" w:color="auto"/>
      </w:divBdr>
    </w:div>
    <w:div w:id="773402234">
      <w:bodyDiv w:val="1"/>
      <w:marLeft w:val="0"/>
      <w:marRight w:val="0"/>
      <w:marTop w:val="0"/>
      <w:marBottom w:val="0"/>
      <w:divBdr>
        <w:top w:val="none" w:sz="0" w:space="0" w:color="auto"/>
        <w:left w:val="none" w:sz="0" w:space="0" w:color="auto"/>
        <w:bottom w:val="none" w:sz="0" w:space="0" w:color="auto"/>
        <w:right w:val="none" w:sz="0" w:space="0" w:color="auto"/>
      </w:divBdr>
    </w:div>
    <w:div w:id="778796629">
      <w:bodyDiv w:val="1"/>
      <w:marLeft w:val="0"/>
      <w:marRight w:val="0"/>
      <w:marTop w:val="0"/>
      <w:marBottom w:val="0"/>
      <w:divBdr>
        <w:top w:val="none" w:sz="0" w:space="0" w:color="auto"/>
        <w:left w:val="none" w:sz="0" w:space="0" w:color="auto"/>
        <w:bottom w:val="none" w:sz="0" w:space="0" w:color="auto"/>
        <w:right w:val="none" w:sz="0" w:space="0" w:color="auto"/>
      </w:divBdr>
    </w:div>
    <w:div w:id="900868133">
      <w:bodyDiv w:val="1"/>
      <w:marLeft w:val="0"/>
      <w:marRight w:val="0"/>
      <w:marTop w:val="0"/>
      <w:marBottom w:val="0"/>
      <w:divBdr>
        <w:top w:val="none" w:sz="0" w:space="0" w:color="auto"/>
        <w:left w:val="none" w:sz="0" w:space="0" w:color="auto"/>
        <w:bottom w:val="none" w:sz="0" w:space="0" w:color="auto"/>
        <w:right w:val="none" w:sz="0" w:space="0" w:color="auto"/>
      </w:divBdr>
      <w:divsChild>
        <w:div w:id="46806191">
          <w:marLeft w:val="0"/>
          <w:marRight w:val="0"/>
          <w:marTop w:val="0"/>
          <w:marBottom w:val="0"/>
          <w:divBdr>
            <w:top w:val="none" w:sz="0" w:space="0" w:color="auto"/>
            <w:left w:val="none" w:sz="0" w:space="0" w:color="auto"/>
            <w:bottom w:val="none" w:sz="0" w:space="0" w:color="auto"/>
            <w:right w:val="none" w:sz="0" w:space="0" w:color="auto"/>
          </w:divBdr>
        </w:div>
        <w:div w:id="288782334">
          <w:marLeft w:val="0"/>
          <w:marRight w:val="0"/>
          <w:marTop w:val="0"/>
          <w:marBottom w:val="0"/>
          <w:divBdr>
            <w:top w:val="none" w:sz="0" w:space="0" w:color="auto"/>
            <w:left w:val="none" w:sz="0" w:space="0" w:color="auto"/>
            <w:bottom w:val="none" w:sz="0" w:space="0" w:color="auto"/>
            <w:right w:val="none" w:sz="0" w:space="0" w:color="auto"/>
          </w:divBdr>
        </w:div>
        <w:div w:id="649483875">
          <w:marLeft w:val="0"/>
          <w:marRight w:val="0"/>
          <w:marTop w:val="0"/>
          <w:marBottom w:val="0"/>
          <w:divBdr>
            <w:top w:val="none" w:sz="0" w:space="0" w:color="auto"/>
            <w:left w:val="none" w:sz="0" w:space="0" w:color="auto"/>
            <w:bottom w:val="none" w:sz="0" w:space="0" w:color="auto"/>
            <w:right w:val="none" w:sz="0" w:space="0" w:color="auto"/>
          </w:divBdr>
          <w:divsChild>
            <w:div w:id="329455676">
              <w:marLeft w:val="0"/>
              <w:marRight w:val="0"/>
              <w:marTop w:val="0"/>
              <w:marBottom w:val="0"/>
              <w:divBdr>
                <w:top w:val="none" w:sz="0" w:space="0" w:color="auto"/>
                <w:left w:val="none" w:sz="0" w:space="0" w:color="auto"/>
                <w:bottom w:val="none" w:sz="0" w:space="0" w:color="auto"/>
                <w:right w:val="none" w:sz="0" w:space="0" w:color="auto"/>
              </w:divBdr>
            </w:div>
            <w:div w:id="687296116">
              <w:marLeft w:val="0"/>
              <w:marRight w:val="0"/>
              <w:marTop w:val="0"/>
              <w:marBottom w:val="0"/>
              <w:divBdr>
                <w:top w:val="none" w:sz="0" w:space="0" w:color="auto"/>
                <w:left w:val="none" w:sz="0" w:space="0" w:color="auto"/>
                <w:bottom w:val="none" w:sz="0" w:space="0" w:color="auto"/>
                <w:right w:val="none" w:sz="0" w:space="0" w:color="auto"/>
              </w:divBdr>
            </w:div>
            <w:div w:id="712998796">
              <w:marLeft w:val="0"/>
              <w:marRight w:val="0"/>
              <w:marTop w:val="0"/>
              <w:marBottom w:val="0"/>
              <w:divBdr>
                <w:top w:val="none" w:sz="0" w:space="0" w:color="auto"/>
                <w:left w:val="none" w:sz="0" w:space="0" w:color="auto"/>
                <w:bottom w:val="none" w:sz="0" w:space="0" w:color="auto"/>
                <w:right w:val="none" w:sz="0" w:space="0" w:color="auto"/>
              </w:divBdr>
            </w:div>
            <w:div w:id="782771425">
              <w:marLeft w:val="0"/>
              <w:marRight w:val="0"/>
              <w:marTop w:val="0"/>
              <w:marBottom w:val="0"/>
              <w:divBdr>
                <w:top w:val="none" w:sz="0" w:space="0" w:color="auto"/>
                <w:left w:val="none" w:sz="0" w:space="0" w:color="auto"/>
                <w:bottom w:val="none" w:sz="0" w:space="0" w:color="auto"/>
                <w:right w:val="none" w:sz="0" w:space="0" w:color="auto"/>
              </w:divBdr>
            </w:div>
            <w:div w:id="974528585">
              <w:marLeft w:val="0"/>
              <w:marRight w:val="0"/>
              <w:marTop w:val="0"/>
              <w:marBottom w:val="0"/>
              <w:divBdr>
                <w:top w:val="none" w:sz="0" w:space="0" w:color="auto"/>
                <w:left w:val="none" w:sz="0" w:space="0" w:color="auto"/>
                <w:bottom w:val="none" w:sz="0" w:space="0" w:color="auto"/>
                <w:right w:val="none" w:sz="0" w:space="0" w:color="auto"/>
              </w:divBdr>
            </w:div>
            <w:div w:id="1006517503">
              <w:marLeft w:val="0"/>
              <w:marRight w:val="0"/>
              <w:marTop w:val="0"/>
              <w:marBottom w:val="0"/>
              <w:divBdr>
                <w:top w:val="none" w:sz="0" w:space="0" w:color="auto"/>
                <w:left w:val="none" w:sz="0" w:space="0" w:color="auto"/>
                <w:bottom w:val="none" w:sz="0" w:space="0" w:color="auto"/>
                <w:right w:val="none" w:sz="0" w:space="0" w:color="auto"/>
              </w:divBdr>
            </w:div>
            <w:div w:id="1197742448">
              <w:marLeft w:val="0"/>
              <w:marRight w:val="0"/>
              <w:marTop w:val="0"/>
              <w:marBottom w:val="0"/>
              <w:divBdr>
                <w:top w:val="none" w:sz="0" w:space="0" w:color="auto"/>
                <w:left w:val="none" w:sz="0" w:space="0" w:color="auto"/>
                <w:bottom w:val="none" w:sz="0" w:space="0" w:color="auto"/>
                <w:right w:val="none" w:sz="0" w:space="0" w:color="auto"/>
              </w:divBdr>
            </w:div>
            <w:div w:id="1204093508">
              <w:marLeft w:val="0"/>
              <w:marRight w:val="0"/>
              <w:marTop w:val="0"/>
              <w:marBottom w:val="0"/>
              <w:divBdr>
                <w:top w:val="none" w:sz="0" w:space="0" w:color="auto"/>
                <w:left w:val="none" w:sz="0" w:space="0" w:color="auto"/>
                <w:bottom w:val="none" w:sz="0" w:space="0" w:color="auto"/>
                <w:right w:val="none" w:sz="0" w:space="0" w:color="auto"/>
              </w:divBdr>
            </w:div>
            <w:div w:id="1325233892">
              <w:marLeft w:val="0"/>
              <w:marRight w:val="0"/>
              <w:marTop w:val="0"/>
              <w:marBottom w:val="0"/>
              <w:divBdr>
                <w:top w:val="none" w:sz="0" w:space="0" w:color="auto"/>
                <w:left w:val="none" w:sz="0" w:space="0" w:color="auto"/>
                <w:bottom w:val="none" w:sz="0" w:space="0" w:color="auto"/>
                <w:right w:val="none" w:sz="0" w:space="0" w:color="auto"/>
              </w:divBdr>
            </w:div>
            <w:div w:id="1376155988">
              <w:marLeft w:val="0"/>
              <w:marRight w:val="0"/>
              <w:marTop w:val="0"/>
              <w:marBottom w:val="0"/>
              <w:divBdr>
                <w:top w:val="none" w:sz="0" w:space="0" w:color="auto"/>
                <w:left w:val="none" w:sz="0" w:space="0" w:color="auto"/>
                <w:bottom w:val="none" w:sz="0" w:space="0" w:color="auto"/>
                <w:right w:val="none" w:sz="0" w:space="0" w:color="auto"/>
              </w:divBdr>
            </w:div>
            <w:div w:id="1699113342">
              <w:marLeft w:val="0"/>
              <w:marRight w:val="0"/>
              <w:marTop w:val="0"/>
              <w:marBottom w:val="0"/>
              <w:divBdr>
                <w:top w:val="none" w:sz="0" w:space="0" w:color="auto"/>
                <w:left w:val="none" w:sz="0" w:space="0" w:color="auto"/>
                <w:bottom w:val="none" w:sz="0" w:space="0" w:color="auto"/>
                <w:right w:val="none" w:sz="0" w:space="0" w:color="auto"/>
              </w:divBdr>
            </w:div>
            <w:div w:id="1766026954">
              <w:marLeft w:val="0"/>
              <w:marRight w:val="0"/>
              <w:marTop w:val="0"/>
              <w:marBottom w:val="0"/>
              <w:divBdr>
                <w:top w:val="none" w:sz="0" w:space="0" w:color="auto"/>
                <w:left w:val="none" w:sz="0" w:space="0" w:color="auto"/>
                <w:bottom w:val="none" w:sz="0" w:space="0" w:color="auto"/>
                <w:right w:val="none" w:sz="0" w:space="0" w:color="auto"/>
              </w:divBdr>
            </w:div>
            <w:div w:id="1866864493">
              <w:marLeft w:val="0"/>
              <w:marRight w:val="0"/>
              <w:marTop w:val="0"/>
              <w:marBottom w:val="0"/>
              <w:divBdr>
                <w:top w:val="none" w:sz="0" w:space="0" w:color="auto"/>
                <w:left w:val="none" w:sz="0" w:space="0" w:color="auto"/>
                <w:bottom w:val="none" w:sz="0" w:space="0" w:color="auto"/>
                <w:right w:val="none" w:sz="0" w:space="0" w:color="auto"/>
              </w:divBdr>
            </w:div>
          </w:divsChild>
        </w:div>
        <w:div w:id="958877484">
          <w:marLeft w:val="0"/>
          <w:marRight w:val="0"/>
          <w:marTop w:val="0"/>
          <w:marBottom w:val="0"/>
          <w:divBdr>
            <w:top w:val="none" w:sz="0" w:space="0" w:color="auto"/>
            <w:left w:val="none" w:sz="0" w:space="0" w:color="auto"/>
            <w:bottom w:val="none" w:sz="0" w:space="0" w:color="auto"/>
            <w:right w:val="none" w:sz="0" w:space="0" w:color="auto"/>
          </w:divBdr>
        </w:div>
        <w:div w:id="1045906557">
          <w:marLeft w:val="0"/>
          <w:marRight w:val="0"/>
          <w:marTop w:val="0"/>
          <w:marBottom w:val="0"/>
          <w:divBdr>
            <w:top w:val="none" w:sz="0" w:space="0" w:color="auto"/>
            <w:left w:val="none" w:sz="0" w:space="0" w:color="auto"/>
            <w:bottom w:val="none" w:sz="0" w:space="0" w:color="auto"/>
            <w:right w:val="none" w:sz="0" w:space="0" w:color="auto"/>
          </w:divBdr>
        </w:div>
        <w:div w:id="1177962866">
          <w:marLeft w:val="0"/>
          <w:marRight w:val="0"/>
          <w:marTop w:val="0"/>
          <w:marBottom w:val="0"/>
          <w:divBdr>
            <w:top w:val="none" w:sz="0" w:space="0" w:color="auto"/>
            <w:left w:val="none" w:sz="0" w:space="0" w:color="auto"/>
            <w:bottom w:val="none" w:sz="0" w:space="0" w:color="auto"/>
            <w:right w:val="none" w:sz="0" w:space="0" w:color="auto"/>
          </w:divBdr>
        </w:div>
        <w:div w:id="2014334868">
          <w:marLeft w:val="0"/>
          <w:marRight w:val="0"/>
          <w:marTop w:val="0"/>
          <w:marBottom w:val="0"/>
          <w:divBdr>
            <w:top w:val="none" w:sz="0" w:space="0" w:color="auto"/>
            <w:left w:val="none" w:sz="0" w:space="0" w:color="auto"/>
            <w:bottom w:val="none" w:sz="0" w:space="0" w:color="auto"/>
            <w:right w:val="none" w:sz="0" w:space="0" w:color="auto"/>
          </w:divBdr>
        </w:div>
      </w:divsChild>
    </w:div>
    <w:div w:id="931667663">
      <w:bodyDiv w:val="1"/>
      <w:marLeft w:val="0"/>
      <w:marRight w:val="0"/>
      <w:marTop w:val="0"/>
      <w:marBottom w:val="0"/>
      <w:divBdr>
        <w:top w:val="none" w:sz="0" w:space="0" w:color="auto"/>
        <w:left w:val="none" w:sz="0" w:space="0" w:color="auto"/>
        <w:bottom w:val="none" w:sz="0" w:space="0" w:color="auto"/>
        <w:right w:val="none" w:sz="0" w:space="0" w:color="auto"/>
      </w:divBdr>
    </w:div>
    <w:div w:id="961502328">
      <w:bodyDiv w:val="1"/>
      <w:marLeft w:val="0"/>
      <w:marRight w:val="0"/>
      <w:marTop w:val="0"/>
      <w:marBottom w:val="0"/>
      <w:divBdr>
        <w:top w:val="none" w:sz="0" w:space="0" w:color="auto"/>
        <w:left w:val="none" w:sz="0" w:space="0" w:color="auto"/>
        <w:bottom w:val="none" w:sz="0" w:space="0" w:color="auto"/>
        <w:right w:val="none" w:sz="0" w:space="0" w:color="auto"/>
      </w:divBdr>
    </w:div>
    <w:div w:id="994799226">
      <w:bodyDiv w:val="1"/>
      <w:marLeft w:val="0"/>
      <w:marRight w:val="0"/>
      <w:marTop w:val="0"/>
      <w:marBottom w:val="0"/>
      <w:divBdr>
        <w:top w:val="none" w:sz="0" w:space="0" w:color="auto"/>
        <w:left w:val="none" w:sz="0" w:space="0" w:color="auto"/>
        <w:bottom w:val="none" w:sz="0" w:space="0" w:color="auto"/>
        <w:right w:val="none" w:sz="0" w:space="0" w:color="auto"/>
      </w:divBdr>
    </w:div>
    <w:div w:id="1053307633">
      <w:bodyDiv w:val="1"/>
      <w:marLeft w:val="0"/>
      <w:marRight w:val="0"/>
      <w:marTop w:val="0"/>
      <w:marBottom w:val="0"/>
      <w:divBdr>
        <w:top w:val="none" w:sz="0" w:space="0" w:color="auto"/>
        <w:left w:val="none" w:sz="0" w:space="0" w:color="auto"/>
        <w:bottom w:val="none" w:sz="0" w:space="0" w:color="auto"/>
        <w:right w:val="none" w:sz="0" w:space="0" w:color="auto"/>
      </w:divBdr>
    </w:div>
    <w:div w:id="1053819959">
      <w:bodyDiv w:val="1"/>
      <w:marLeft w:val="0"/>
      <w:marRight w:val="0"/>
      <w:marTop w:val="0"/>
      <w:marBottom w:val="0"/>
      <w:divBdr>
        <w:top w:val="none" w:sz="0" w:space="0" w:color="auto"/>
        <w:left w:val="none" w:sz="0" w:space="0" w:color="auto"/>
        <w:bottom w:val="none" w:sz="0" w:space="0" w:color="auto"/>
        <w:right w:val="none" w:sz="0" w:space="0" w:color="auto"/>
      </w:divBdr>
    </w:div>
    <w:div w:id="1061290803">
      <w:bodyDiv w:val="1"/>
      <w:marLeft w:val="0"/>
      <w:marRight w:val="0"/>
      <w:marTop w:val="0"/>
      <w:marBottom w:val="0"/>
      <w:divBdr>
        <w:top w:val="none" w:sz="0" w:space="0" w:color="auto"/>
        <w:left w:val="none" w:sz="0" w:space="0" w:color="auto"/>
        <w:bottom w:val="none" w:sz="0" w:space="0" w:color="auto"/>
        <w:right w:val="none" w:sz="0" w:space="0" w:color="auto"/>
      </w:divBdr>
    </w:div>
    <w:div w:id="1063674093">
      <w:bodyDiv w:val="1"/>
      <w:marLeft w:val="0"/>
      <w:marRight w:val="0"/>
      <w:marTop w:val="0"/>
      <w:marBottom w:val="0"/>
      <w:divBdr>
        <w:top w:val="none" w:sz="0" w:space="0" w:color="auto"/>
        <w:left w:val="none" w:sz="0" w:space="0" w:color="auto"/>
        <w:bottom w:val="none" w:sz="0" w:space="0" w:color="auto"/>
        <w:right w:val="none" w:sz="0" w:space="0" w:color="auto"/>
      </w:divBdr>
    </w:div>
    <w:div w:id="1094666220">
      <w:bodyDiv w:val="1"/>
      <w:marLeft w:val="0"/>
      <w:marRight w:val="0"/>
      <w:marTop w:val="0"/>
      <w:marBottom w:val="0"/>
      <w:divBdr>
        <w:top w:val="none" w:sz="0" w:space="0" w:color="auto"/>
        <w:left w:val="none" w:sz="0" w:space="0" w:color="auto"/>
        <w:bottom w:val="none" w:sz="0" w:space="0" w:color="auto"/>
        <w:right w:val="none" w:sz="0" w:space="0" w:color="auto"/>
      </w:divBdr>
    </w:div>
    <w:div w:id="1100103006">
      <w:bodyDiv w:val="1"/>
      <w:marLeft w:val="0"/>
      <w:marRight w:val="0"/>
      <w:marTop w:val="0"/>
      <w:marBottom w:val="0"/>
      <w:divBdr>
        <w:top w:val="none" w:sz="0" w:space="0" w:color="auto"/>
        <w:left w:val="none" w:sz="0" w:space="0" w:color="auto"/>
        <w:bottom w:val="none" w:sz="0" w:space="0" w:color="auto"/>
        <w:right w:val="none" w:sz="0" w:space="0" w:color="auto"/>
      </w:divBdr>
    </w:div>
    <w:div w:id="1187790762">
      <w:bodyDiv w:val="1"/>
      <w:marLeft w:val="0"/>
      <w:marRight w:val="0"/>
      <w:marTop w:val="0"/>
      <w:marBottom w:val="0"/>
      <w:divBdr>
        <w:top w:val="none" w:sz="0" w:space="0" w:color="auto"/>
        <w:left w:val="none" w:sz="0" w:space="0" w:color="auto"/>
        <w:bottom w:val="none" w:sz="0" w:space="0" w:color="auto"/>
        <w:right w:val="none" w:sz="0" w:space="0" w:color="auto"/>
      </w:divBdr>
    </w:div>
    <w:div w:id="1227301798">
      <w:bodyDiv w:val="1"/>
      <w:marLeft w:val="0"/>
      <w:marRight w:val="0"/>
      <w:marTop w:val="0"/>
      <w:marBottom w:val="0"/>
      <w:divBdr>
        <w:top w:val="none" w:sz="0" w:space="0" w:color="auto"/>
        <w:left w:val="none" w:sz="0" w:space="0" w:color="auto"/>
        <w:bottom w:val="none" w:sz="0" w:space="0" w:color="auto"/>
        <w:right w:val="none" w:sz="0" w:space="0" w:color="auto"/>
      </w:divBdr>
    </w:div>
    <w:div w:id="1262495849">
      <w:bodyDiv w:val="1"/>
      <w:marLeft w:val="0"/>
      <w:marRight w:val="0"/>
      <w:marTop w:val="0"/>
      <w:marBottom w:val="0"/>
      <w:divBdr>
        <w:top w:val="none" w:sz="0" w:space="0" w:color="auto"/>
        <w:left w:val="none" w:sz="0" w:space="0" w:color="auto"/>
        <w:bottom w:val="none" w:sz="0" w:space="0" w:color="auto"/>
        <w:right w:val="none" w:sz="0" w:space="0" w:color="auto"/>
      </w:divBdr>
    </w:div>
    <w:div w:id="1270234069">
      <w:bodyDiv w:val="1"/>
      <w:marLeft w:val="0"/>
      <w:marRight w:val="0"/>
      <w:marTop w:val="0"/>
      <w:marBottom w:val="0"/>
      <w:divBdr>
        <w:top w:val="none" w:sz="0" w:space="0" w:color="auto"/>
        <w:left w:val="none" w:sz="0" w:space="0" w:color="auto"/>
        <w:bottom w:val="none" w:sz="0" w:space="0" w:color="auto"/>
        <w:right w:val="none" w:sz="0" w:space="0" w:color="auto"/>
      </w:divBdr>
    </w:div>
    <w:div w:id="1273710201">
      <w:bodyDiv w:val="1"/>
      <w:marLeft w:val="0"/>
      <w:marRight w:val="0"/>
      <w:marTop w:val="0"/>
      <w:marBottom w:val="0"/>
      <w:divBdr>
        <w:top w:val="none" w:sz="0" w:space="0" w:color="auto"/>
        <w:left w:val="none" w:sz="0" w:space="0" w:color="auto"/>
        <w:bottom w:val="none" w:sz="0" w:space="0" w:color="auto"/>
        <w:right w:val="none" w:sz="0" w:space="0" w:color="auto"/>
      </w:divBdr>
    </w:div>
    <w:div w:id="1278684537">
      <w:bodyDiv w:val="1"/>
      <w:marLeft w:val="0"/>
      <w:marRight w:val="0"/>
      <w:marTop w:val="0"/>
      <w:marBottom w:val="0"/>
      <w:divBdr>
        <w:top w:val="none" w:sz="0" w:space="0" w:color="auto"/>
        <w:left w:val="none" w:sz="0" w:space="0" w:color="auto"/>
        <w:bottom w:val="none" w:sz="0" w:space="0" w:color="auto"/>
        <w:right w:val="none" w:sz="0" w:space="0" w:color="auto"/>
      </w:divBdr>
    </w:div>
    <w:div w:id="1279684820">
      <w:bodyDiv w:val="1"/>
      <w:marLeft w:val="0"/>
      <w:marRight w:val="0"/>
      <w:marTop w:val="0"/>
      <w:marBottom w:val="0"/>
      <w:divBdr>
        <w:top w:val="none" w:sz="0" w:space="0" w:color="auto"/>
        <w:left w:val="none" w:sz="0" w:space="0" w:color="auto"/>
        <w:bottom w:val="none" w:sz="0" w:space="0" w:color="auto"/>
        <w:right w:val="none" w:sz="0" w:space="0" w:color="auto"/>
      </w:divBdr>
    </w:div>
    <w:div w:id="1286042970">
      <w:bodyDiv w:val="1"/>
      <w:marLeft w:val="0"/>
      <w:marRight w:val="0"/>
      <w:marTop w:val="0"/>
      <w:marBottom w:val="0"/>
      <w:divBdr>
        <w:top w:val="none" w:sz="0" w:space="0" w:color="auto"/>
        <w:left w:val="none" w:sz="0" w:space="0" w:color="auto"/>
        <w:bottom w:val="none" w:sz="0" w:space="0" w:color="auto"/>
        <w:right w:val="none" w:sz="0" w:space="0" w:color="auto"/>
      </w:divBdr>
    </w:div>
    <w:div w:id="1321541894">
      <w:bodyDiv w:val="1"/>
      <w:marLeft w:val="0"/>
      <w:marRight w:val="0"/>
      <w:marTop w:val="0"/>
      <w:marBottom w:val="0"/>
      <w:divBdr>
        <w:top w:val="none" w:sz="0" w:space="0" w:color="auto"/>
        <w:left w:val="none" w:sz="0" w:space="0" w:color="auto"/>
        <w:bottom w:val="none" w:sz="0" w:space="0" w:color="auto"/>
        <w:right w:val="none" w:sz="0" w:space="0" w:color="auto"/>
      </w:divBdr>
    </w:div>
    <w:div w:id="1354190191">
      <w:bodyDiv w:val="1"/>
      <w:marLeft w:val="0"/>
      <w:marRight w:val="0"/>
      <w:marTop w:val="0"/>
      <w:marBottom w:val="0"/>
      <w:divBdr>
        <w:top w:val="none" w:sz="0" w:space="0" w:color="auto"/>
        <w:left w:val="none" w:sz="0" w:space="0" w:color="auto"/>
        <w:bottom w:val="none" w:sz="0" w:space="0" w:color="auto"/>
        <w:right w:val="none" w:sz="0" w:space="0" w:color="auto"/>
      </w:divBdr>
    </w:div>
    <w:div w:id="1393121024">
      <w:bodyDiv w:val="1"/>
      <w:marLeft w:val="0"/>
      <w:marRight w:val="0"/>
      <w:marTop w:val="0"/>
      <w:marBottom w:val="0"/>
      <w:divBdr>
        <w:top w:val="none" w:sz="0" w:space="0" w:color="auto"/>
        <w:left w:val="none" w:sz="0" w:space="0" w:color="auto"/>
        <w:bottom w:val="none" w:sz="0" w:space="0" w:color="auto"/>
        <w:right w:val="none" w:sz="0" w:space="0" w:color="auto"/>
      </w:divBdr>
    </w:div>
    <w:div w:id="1422724480">
      <w:bodyDiv w:val="1"/>
      <w:marLeft w:val="0"/>
      <w:marRight w:val="0"/>
      <w:marTop w:val="0"/>
      <w:marBottom w:val="0"/>
      <w:divBdr>
        <w:top w:val="none" w:sz="0" w:space="0" w:color="auto"/>
        <w:left w:val="none" w:sz="0" w:space="0" w:color="auto"/>
        <w:bottom w:val="none" w:sz="0" w:space="0" w:color="auto"/>
        <w:right w:val="none" w:sz="0" w:space="0" w:color="auto"/>
      </w:divBdr>
    </w:div>
    <w:div w:id="1430271681">
      <w:bodyDiv w:val="1"/>
      <w:marLeft w:val="0"/>
      <w:marRight w:val="0"/>
      <w:marTop w:val="0"/>
      <w:marBottom w:val="0"/>
      <w:divBdr>
        <w:top w:val="none" w:sz="0" w:space="0" w:color="auto"/>
        <w:left w:val="none" w:sz="0" w:space="0" w:color="auto"/>
        <w:bottom w:val="none" w:sz="0" w:space="0" w:color="auto"/>
        <w:right w:val="none" w:sz="0" w:space="0" w:color="auto"/>
      </w:divBdr>
    </w:div>
    <w:div w:id="1465611590">
      <w:bodyDiv w:val="1"/>
      <w:marLeft w:val="0"/>
      <w:marRight w:val="0"/>
      <w:marTop w:val="0"/>
      <w:marBottom w:val="0"/>
      <w:divBdr>
        <w:top w:val="none" w:sz="0" w:space="0" w:color="auto"/>
        <w:left w:val="none" w:sz="0" w:space="0" w:color="auto"/>
        <w:bottom w:val="none" w:sz="0" w:space="0" w:color="auto"/>
        <w:right w:val="none" w:sz="0" w:space="0" w:color="auto"/>
      </w:divBdr>
    </w:div>
    <w:div w:id="1474756680">
      <w:bodyDiv w:val="1"/>
      <w:marLeft w:val="0"/>
      <w:marRight w:val="0"/>
      <w:marTop w:val="0"/>
      <w:marBottom w:val="0"/>
      <w:divBdr>
        <w:top w:val="none" w:sz="0" w:space="0" w:color="auto"/>
        <w:left w:val="none" w:sz="0" w:space="0" w:color="auto"/>
        <w:bottom w:val="none" w:sz="0" w:space="0" w:color="auto"/>
        <w:right w:val="none" w:sz="0" w:space="0" w:color="auto"/>
      </w:divBdr>
    </w:div>
    <w:div w:id="1503357716">
      <w:bodyDiv w:val="1"/>
      <w:marLeft w:val="0"/>
      <w:marRight w:val="0"/>
      <w:marTop w:val="0"/>
      <w:marBottom w:val="0"/>
      <w:divBdr>
        <w:top w:val="none" w:sz="0" w:space="0" w:color="auto"/>
        <w:left w:val="none" w:sz="0" w:space="0" w:color="auto"/>
        <w:bottom w:val="none" w:sz="0" w:space="0" w:color="auto"/>
        <w:right w:val="none" w:sz="0" w:space="0" w:color="auto"/>
      </w:divBdr>
    </w:div>
    <w:div w:id="1558082387">
      <w:bodyDiv w:val="1"/>
      <w:marLeft w:val="0"/>
      <w:marRight w:val="0"/>
      <w:marTop w:val="0"/>
      <w:marBottom w:val="0"/>
      <w:divBdr>
        <w:top w:val="none" w:sz="0" w:space="0" w:color="auto"/>
        <w:left w:val="none" w:sz="0" w:space="0" w:color="auto"/>
        <w:bottom w:val="none" w:sz="0" w:space="0" w:color="auto"/>
        <w:right w:val="none" w:sz="0" w:space="0" w:color="auto"/>
      </w:divBdr>
    </w:div>
    <w:div w:id="1575316127">
      <w:bodyDiv w:val="1"/>
      <w:marLeft w:val="0"/>
      <w:marRight w:val="0"/>
      <w:marTop w:val="0"/>
      <w:marBottom w:val="0"/>
      <w:divBdr>
        <w:top w:val="none" w:sz="0" w:space="0" w:color="auto"/>
        <w:left w:val="none" w:sz="0" w:space="0" w:color="auto"/>
        <w:bottom w:val="none" w:sz="0" w:space="0" w:color="auto"/>
        <w:right w:val="none" w:sz="0" w:space="0" w:color="auto"/>
      </w:divBdr>
    </w:div>
    <w:div w:id="1581909247">
      <w:bodyDiv w:val="1"/>
      <w:marLeft w:val="0"/>
      <w:marRight w:val="0"/>
      <w:marTop w:val="0"/>
      <w:marBottom w:val="0"/>
      <w:divBdr>
        <w:top w:val="none" w:sz="0" w:space="0" w:color="auto"/>
        <w:left w:val="none" w:sz="0" w:space="0" w:color="auto"/>
        <w:bottom w:val="none" w:sz="0" w:space="0" w:color="auto"/>
        <w:right w:val="none" w:sz="0" w:space="0" w:color="auto"/>
      </w:divBdr>
    </w:div>
    <w:div w:id="1620068340">
      <w:bodyDiv w:val="1"/>
      <w:marLeft w:val="0"/>
      <w:marRight w:val="0"/>
      <w:marTop w:val="0"/>
      <w:marBottom w:val="0"/>
      <w:divBdr>
        <w:top w:val="none" w:sz="0" w:space="0" w:color="auto"/>
        <w:left w:val="none" w:sz="0" w:space="0" w:color="auto"/>
        <w:bottom w:val="none" w:sz="0" w:space="0" w:color="auto"/>
        <w:right w:val="none" w:sz="0" w:space="0" w:color="auto"/>
      </w:divBdr>
    </w:div>
    <w:div w:id="1644504318">
      <w:bodyDiv w:val="1"/>
      <w:marLeft w:val="0"/>
      <w:marRight w:val="0"/>
      <w:marTop w:val="0"/>
      <w:marBottom w:val="0"/>
      <w:divBdr>
        <w:top w:val="none" w:sz="0" w:space="0" w:color="auto"/>
        <w:left w:val="none" w:sz="0" w:space="0" w:color="auto"/>
        <w:bottom w:val="none" w:sz="0" w:space="0" w:color="auto"/>
        <w:right w:val="none" w:sz="0" w:space="0" w:color="auto"/>
      </w:divBdr>
    </w:div>
    <w:div w:id="1656184872">
      <w:bodyDiv w:val="1"/>
      <w:marLeft w:val="0"/>
      <w:marRight w:val="0"/>
      <w:marTop w:val="0"/>
      <w:marBottom w:val="0"/>
      <w:divBdr>
        <w:top w:val="none" w:sz="0" w:space="0" w:color="auto"/>
        <w:left w:val="none" w:sz="0" w:space="0" w:color="auto"/>
        <w:bottom w:val="none" w:sz="0" w:space="0" w:color="auto"/>
        <w:right w:val="none" w:sz="0" w:space="0" w:color="auto"/>
      </w:divBdr>
    </w:div>
    <w:div w:id="1663973869">
      <w:bodyDiv w:val="1"/>
      <w:marLeft w:val="0"/>
      <w:marRight w:val="0"/>
      <w:marTop w:val="0"/>
      <w:marBottom w:val="0"/>
      <w:divBdr>
        <w:top w:val="none" w:sz="0" w:space="0" w:color="auto"/>
        <w:left w:val="none" w:sz="0" w:space="0" w:color="auto"/>
        <w:bottom w:val="none" w:sz="0" w:space="0" w:color="auto"/>
        <w:right w:val="none" w:sz="0" w:space="0" w:color="auto"/>
      </w:divBdr>
    </w:div>
    <w:div w:id="1690716841">
      <w:bodyDiv w:val="1"/>
      <w:marLeft w:val="0"/>
      <w:marRight w:val="0"/>
      <w:marTop w:val="0"/>
      <w:marBottom w:val="0"/>
      <w:divBdr>
        <w:top w:val="none" w:sz="0" w:space="0" w:color="auto"/>
        <w:left w:val="none" w:sz="0" w:space="0" w:color="auto"/>
        <w:bottom w:val="none" w:sz="0" w:space="0" w:color="auto"/>
        <w:right w:val="none" w:sz="0" w:space="0" w:color="auto"/>
      </w:divBdr>
    </w:div>
    <w:div w:id="1692102258">
      <w:bodyDiv w:val="1"/>
      <w:marLeft w:val="0"/>
      <w:marRight w:val="0"/>
      <w:marTop w:val="0"/>
      <w:marBottom w:val="0"/>
      <w:divBdr>
        <w:top w:val="none" w:sz="0" w:space="0" w:color="auto"/>
        <w:left w:val="none" w:sz="0" w:space="0" w:color="auto"/>
        <w:bottom w:val="none" w:sz="0" w:space="0" w:color="auto"/>
        <w:right w:val="none" w:sz="0" w:space="0" w:color="auto"/>
      </w:divBdr>
    </w:div>
    <w:div w:id="1699894180">
      <w:bodyDiv w:val="1"/>
      <w:marLeft w:val="0"/>
      <w:marRight w:val="0"/>
      <w:marTop w:val="0"/>
      <w:marBottom w:val="0"/>
      <w:divBdr>
        <w:top w:val="none" w:sz="0" w:space="0" w:color="auto"/>
        <w:left w:val="none" w:sz="0" w:space="0" w:color="auto"/>
        <w:bottom w:val="none" w:sz="0" w:space="0" w:color="auto"/>
        <w:right w:val="none" w:sz="0" w:space="0" w:color="auto"/>
      </w:divBdr>
    </w:div>
    <w:div w:id="1723941373">
      <w:bodyDiv w:val="1"/>
      <w:marLeft w:val="0"/>
      <w:marRight w:val="0"/>
      <w:marTop w:val="0"/>
      <w:marBottom w:val="0"/>
      <w:divBdr>
        <w:top w:val="none" w:sz="0" w:space="0" w:color="auto"/>
        <w:left w:val="none" w:sz="0" w:space="0" w:color="auto"/>
        <w:bottom w:val="none" w:sz="0" w:space="0" w:color="auto"/>
        <w:right w:val="none" w:sz="0" w:space="0" w:color="auto"/>
      </w:divBdr>
    </w:div>
    <w:div w:id="1732993811">
      <w:bodyDiv w:val="1"/>
      <w:marLeft w:val="0"/>
      <w:marRight w:val="0"/>
      <w:marTop w:val="0"/>
      <w:marBottom w:val="0"/>
      <w:divBdr>
        <w:top w:val="none" w:sz="0" w:space="0" w:color="auto"/>
        <w:left w:val="none" w:sz="0" w:space="0" w:color="auto"/>
        <w:bottom w:val="none" w:sz="0" w:space="0" w:color="auto"/>
        <w:right w:val="none" w:sz="0" w:space="0" w:color="auto"/>
      </w:divBdr>
    </w:div>
    <w:div w:id="1734890471">
      <w:bodyDiv w:val="1"/>
      <w:marLeft w:val="0"/>
      <w:marRight w:val="0"/>
      <w:marTop w:val="0"/>
      <w:marBottom w:val="0"/>
      <w:divBdr>
        <w:top w:val="none" w:sz="0" w:space="0" w:color="auto"/>
        <w:left w:val="none" w:sz="0" w:space="0" w:color="auto"/>
        <w:bottom w:val="none" w:sz="0" w:space="0" w:color="auto"/>
        <w:right w:val="none" w:sz="0" w:space="0" w:color="auto"/>
      </w:divBdr>
    </w:div>
    <w:div w:id="1752309261">
      <w:bodyDiv w:val="1"/>
      <w:marLeft w:val="0"/>
      <w:marRight w:val="0"/>
      <w:marTop w:val="0"/>
      <w:marBottom w:val="0"/>
      <w:divBdr>
        <w:top w:val="none" w:sz="0" w:space="0" w:color="auto"/>
        <w:left w:val="none" w:sz="0" w:space="0" w:color="auto"/>
        <w:bottom w:val="none" w:sz="0" w:space="0" w:color="auto"/>
        <w:right w:val="none" w:sz="0" w:space="0" w:color="auto"/>
      </w:divBdr>
    </w:div>
    <w:div w:id="1779056444">
      <w:bodyDiv w:val="1"/>
      <w:marLeft w:val="0"/>
      <w:marRight w:val="0"/>
      <w:marTop w:val="0"/>
      <w:marBottom w:val="0"/>
      <w:divBdr>
        <w:top w:val="none" w:sz="0" w:space="0" w:color="auto"/>
        <w:left w:val="none" w:sz="0" w:space="0" w:color="auto"/>
        <w:bottom w:val="none" w:sz="0" w:space="0" w:color="auto"/>
        <w:right w:val="none" w:sz="0" w:space="0" w:color="auto"/>
      </w:divBdr>
    </w:div>
    <w:div w:id="1785540899">
      <w:bodyDiv w:val="1"/>
      <w:marLeft w:val="0"/>
      <w:marRight w:val="0"/>
      <w:marTop w:val="0"/>
      <w:marBottom w:val="0"/>
      <w:divBdr>
        <w:top w:val="none" w:sz="0" w:space="0" w:color="auto"/>
        <w:left w:val="none" w:sz="0" w:space="0" w:color="auto"/>
        <w:bottom w:val="none" w:sz="0" w:space="0" w:color="auto"/>
        <w:right w:val="none" w:sz="0" w:space="0" w:color="auto"/>
      </w:divBdr>
    </w:div>
    <w:div w:id="1799831207">
      <w:bodyDiv w:val="1"/>
      <w:marLeft w:val="0"/>
      <w:marRight w:val="0"/>
      <w:marTop w:val="0"/>
      <w:marBottom w:val="0"/>
      <w:divBdr>
        <w:top w:val="none" w:sz="0" w:space="0" w:color="auto"/>
        <w:left w:val="none" w:sz="0" w:space="0" w:color="auto"/>
        <w:bottom w:val="none" w:sz="0" w:space="0" w:color="auto"/>
        <w:right w:val="none" w:sz="0" w:space="0" w:color="auto"/>
      </w:divBdr>
    </w:div>
    <w:div w:id="1811362005">
      <w:bodyDiv w:val="1"/>
      <w:marLeft w:val="0"/>
      <w:marRight w:val="0"/>
      <w:marTop w:val="0"/>
      <w:marBottom w:val="0"/>
      <w:divBdr>
        <w:top w:val="none" w:sz="0" w:space="0" w:color="auto"/>
        <w:left w:val="none" w:sz="0" w:space="0" w:color="auto"/>
        <w:bottom w:val="none" w:sz="0" w:space="0" w:color="auto"/>
        <w:right w:val="none" w:sz="0" w:space="0" w:color="auto"/>
      </w:divBdr>
    </w:div>
    <w:div w:id="1818187450">
      <w:bodyDiv w:val="1"/>
      <w:marLeft w:val="0"/>
      <w:marRight w:val="0"/>
      <w:marTop w:val="0"/>
      <w:marBottom w:val="0"/>
      <w:divBdr>
        <w:top w:val="none" w:sz="0" w:space="0" w:color="auto"/>
        <w:left w:val="none" w:sz="0" w:space="0" w:color="auto"/>
        <w:bottom w:val="none" w:sz="0" w:space="0" w:color="auto"/>
        <w:right w:val="none" w:sz="0" w:space="0" w:color="auto"/>
      </w:divBdr>
    </w:div>
    <w:div w:id="1840467173">
      <w:bodyDiv w:val="1"/>
      <w:marLeft w:val="0"/>
      <w:marRight w:val="0"/>
      <w:marTop w:val="0"/>
      <w:marBottom w:val="0"/>
      <w:divBdr>
        <w:top w:val="none" w:sz="0" w:space="0" w:color="auto"/>
        <w:left w:val="none" w:sz="0" w:space="0" w:color="auto"/>
        <w:bottom w:val="none" w:sz="0" w:space="0" w:color="auto"/>
        <w:right w:val="none" w:sz="0" w:space="0" w:color="auto"/>
      </w:divBdr>
    </w:div>
    <w:div w:id="1853958285">
      <w:bodyDiv w:val="1"/>
      <w:marLeft w:val="0"/>
      <w:marRight w:val="0"/>
      <w:marTop w:val="0"/>
      <w:marBottom w:val="0"/>
      <w:divBdr>
        <w:top w:val="none" w:sz="0" w:space="0" w:color="auto"/>
        <w:left w:val="none" w:sz="0" w:space="0" w:color="auto"/>
        <w:bottom w:val="none" w:sz="0" w:space="0" w:color="auto"/>
        <w:right w:val="none" w:sz="0" w:space="0" w:color="auto"/>
      </w:divBdr>
    </w:div>
    <w:div w:id="1865705303">
      <w:bodyDiv w:val="1"/>
      <w:marLeft w:val="0"/>
      <w:marRight w:val="0"/>
      <w:marTop w:val="0"/>
      <w:marBottom w:val="0"/>
      <w:divBdr>
        <w:top w:val="none" w:sz="0" w:space="0" w:color="auto"/>
        <w:left w:val="none" w:sz="0" w:space="0" w:color="auto"/>
        <w:bottom w:val="none" w:sz="0" w:space="0" w:color="auto"/>
        <w:right w:val="none" w:sz="0" w:space="0" w:color="auto"/>
      </w:divBdr>
    </w:div>
    <w:div w:id="1916084090">
      <w:bodyDiv w:val="1"/>
      <w:marLeft w:val="0"/>
      <w:marRight w:val="0"/>
      <w:marTop w:val="0"/>
      <w:marBottom w:val="0"/>
      <w:divBdr>
        <w:top w:val="none" w:sz="0" w:space="0" w:color="auto"/>
        <w:left w:val="none" w:sz="0" w:space="0" w:color="auto"/>
        <w:bottom w:val="none" w:sz="0" w:space="0" w:color="auto"/>
        <w:right w:val="none" w:sz="0" w:space="0" w:color="auto"/>
      </w:divBdr>
    </w:div>
    <w:div w:id="1919053557">
      <w:bodyDiv w:val="1"/>
      <w:marLeft w:val="0"/>
      <w:marRight w:val="0"/>
      <w:marTop w:val="0"/>
      <w:marBottom w:val="0"/>
      <w:divBdr>
        <w:top w:val="none" w:sz="0" w:space="0" w:color="auto"/>
        <w:left w:val="none" w:sz="0" w:space="0" w:color="auto"/>
        <w:bottom w:val="none" w:sz="0" w:space="0" w:color="auto"/>
        <w:right w:val="none" w:sz="0" w:space="0" w:color="auto"/>
      </w:divBdr>
    </w:div>
    <w:div w:id="1926305413">
      <w:bodyDiv w:val="1"/>
      <w:marLeft w:val="0"/>
      <w:marRight w:val="0"/>
      <w:marTop w:val="0"/>
      <w:marBottom w:val="0"/>
      <w:divBdr>
        <w:top w:val="none" w:sz="0" w:space="0" w:color="auto"/>
        <w:left w:val="none" w:sz="0" w:space="0" w:color="auto"/>
        <w:bottom w:val="none" w:sz="0" w:space="0" w:color="auto"/>
        <w:right w:val="none" w:sz="0" w:space="0" w:color="auto"/>
      </w:divBdr>
    </w:div>
    <w:div w:id="1945842973">
      <w:bodyDiv w:val="1"/>
      <w:marLeft w:val="0"/>
      <w:marRight w:val="0"/>
      <w:marTop w:val="0"/>
      <w:marBottom w:val="0"/>
      <w:divBdr>
        <w:top w:val="none" w:sz="0" w:space="0" w:color="auto"/>
        <w:left w:val="none" w:sz="0" w:space="0" w:color="auto"/>
        <w:bottom w:val="none" w:sz="0" w:space="0" w:color="auto"/>
        <w:right w:val="none" w:sz="0" w:space="0" w:color="auto"/>
      </w:divBdr>
    </w:div>
    <w:div w:id="1949383095">
      <w:bodyDiv w:val="1"/>
      <w:marLeft w:val="0"/>
      <w:marRight w:val="0"/>
      <w:marTop w:val="0"/>
      <w:marBottom w:val="0"/>
      <w:divBdr>
        <w:top w:val="none" w:sz="0" w:space="0" w:color="auto"/>
        <w:left w:val="none" w:sz="0" w:space="0" w:color="auto"/>
        <w:bottom w:val="none" w:sz="0" w:space="0" w:color="auto"/>
        <w:right w:val="none" w:sz="0" w:space="0" w:color="auto"/>
      </w:divBdr>
    </w:div>
    <w:div w:id="2022538402">
      <w:bodyDiv w:val="1"/>
      <w:marLeft w:val="0"/>
      <w:marRight w:val="0"/>
      <w:marTop w:val="0"/>
      <w:marBottom w:val="0"/>
      <w:divBdr>
        <w:top w:val="none" w:sz="0" w:space="0" w:color="auto"/>
        <w:left w:val="none" w:sz="0" w:space="0" w:color="auto"/>
        <w:bottom w:val="none" w:sz="0" w:space="0" w:color="auto"/>
        <w:right w:val="none" w:sz="0" w:space="0" w:color="auto"/>
      </w:divBdr>
    </w:div>
    <w:div w:id="2088530925">
      <w:bodyDiv w:val="1"/>
      <w:marLeft w:val="0"/>
      <w:marRight w:val="0"/>
      <w:marTop w:val="0"/>
      <w:marBottom w:val="0"/>
      <w:divBdr>
        <w:top w:val="none" w:sz="0" w:space="0" w:color="auto"/>
        <w:left w:val="none" w:sz="0" w:space="0" w:color="auto"/>
        <w:bottom w:val="none" w:sz="0" w:space="0" w:color="auto"/>
        <w:right w:val="none" w:sz="0" w:space="0" w:color="auto"/>
      </w:divBdr>
    </w:div>
    <w:div w:id="2089836827">
      <w:bodyDiv w:val="1"/>
      <w:marLeft w:val="0"/>
      <w:marRight w:val="0"/>
      <w:marTop w:val="0"/>
      <w:marBottom w:val="0"/>
      <w:divBdr>
        <w:top w:val="none" w:sz="0" w:space="0" w:color="auto"/>
        <w:left w:val="none" w:sz="0" w:space="0" w:color="auto"/>
        <w:bottom w:val="none" w:sz="0" w:space="0" w:color="auto"/>
        <w:right w:val="none" w:sz="0" w:space="0" w:color="auto"/>
      </w:divBdr>
    </w:div>
    <w:div w:id="2109807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DDFF17-E66C-4BA7-B7E0-0AF2EDF15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10</Pages>
  <Words>3434</Words>
  <Characters>19577</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UÛY BAN NHAÂN DAÂN</vt:lpstr>
    </vt:vector>
  </TitlesOfParts>
  <Company>VPKTST</Company>
  <LinksUpToDate>false</LinksUpToDate>
  <CharactersWithSpaces>22966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UÛY BAN NHAÂN DAÂN</dc:title>
  <dc:creator>ngocly</dc:creator>
  <cp:lastModifiedBy>LAMDUC</cp:lastModifiedBy>
  <cp:revision>14</cp:revision>
  <cp:lastPrinted>2026-04-16T02:39:00Z</cp:lastPrinted>
  <dcterms:created xsi:type="dcterms:W3CDTF">2026-07-13T03:07:00Z</dcterms:created>
  <dcterms:modified xsi:type="dcterms:W3CDTF">2026-08-23T07:37:00Z</dcterms:modified>
</cp:coreProperties>
</file>